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bookmarkStart w:id="27" w:name="X6b36f512f15cad7c5244bf8c50e44de287470d2"/>
    <w:p>
      <w:pPr>
        <w:pStyle w:val="Heading1"/>
      </w:pPr>
      <w:r>
        <w:t xml:space="preserve">Master Thesis: The Role and Challenges of Education Administrators in Peru, Lima</w:t>
      </w:r>
    </w:p>
    <w:p>
      <w:pPr>
        <w:pStyle w:val="FirstParagraph"/>
      </w:pPr>
      <w:r>
        <w:t xml:space="preserve">This Master Thesis explores the critical role of education administrators in shaping the educational landscape of Peru, with a specific focus on Lima, the capital city. As a hub for political, economic, and cultural activities, Lima presents unique opportunities and challenges for education administrators striving to improve access to quality education. This document aims to analyze the responsibilities, competencies, and systemic barriers faced by education administrators in Peru Lima while proposing strategies for effective leadership in this dynamic context.</w:t>
      </w:r>
    </w:p>
    <w:bookmarkStart w:id="20"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ensuring the smooth operation of educational institutions and aligning them with national and local policies. In</w:t>
      </w:r>
      <w:r>
        <w:t xml:space="preserve"> </w:t>
      </w:r>
      <w:r>
        <w:rPr>
          <w:bCs/>
          <w:b/>
        </w:rPr>
        <w:t xml:space="preserve">Peru Lima</w:t>
      </w:r>
      <w:r>
        <w:t xml:space="preserve">, where socio-economic disparities and rapid urbanization influence education systems, administrators must navigate complex challenges such as resource allocation, curriculum development, teacher training, and student welfare. This thesis investigates how education administrators in Lima contribute to educational equity and quality while addressing systemic issues rooted in poverty, inequality, and bureaucratic inefficiencies.</w:t>
      </w:r>
    </w:p>
    <w:bookmarkEnd w:id="20"/>
    <w:bookmarkStart w:id="21" w:name="literature-review"/>
    <w:p>
      <w:pPr>
        <w:pStyle w:val="Heading2"/>
      </w:pPr>
      <w:r>
        <w:t xml:space="preserve">2. Literature Review</w:t>
      </w:r>
    </w:p>
    <w:p>
      <w:pPr>
        <w:pStyle w:val="FirstParagraph"/>
      </w:pPr>
      <w:r>
        <w:t xml:space="preserve">Existing research highlights the multifaceted responsibilities of</w:t>
      </w:r>
      <w:r>
        <w:t xml:space="preserve"> </w:t>
      </w:r>
      <w:r>
        <w:rPr>
          <w:bCs/>
          <w:b/>
        </w:rPr>
        <w:t xml:space="preserve">Education Administrators</w:t>
      </w:r>
      <w:r>
        <w:t xml:space="preserve">, including policy implementation, stakeholder engagement, and institutional governance. In developing countries like Peru, administrators often face additional hurdles such as limited funding, lack of infrastructure, and political interference (Smith &amp; Garcia, 2021). Studies on education administration in Latin America emphasize the need for culturally responsive leadership that addresses the diverse needs of students in urban centers like Lima (Rodriguez et al., 2020).</w:t>
      </w:r>
    </w:p>
    <w:p>
      <w:pPr>
        <w:pStyle w:val="BodyText"/>
      </w:pPr>
      <w:r>
        <w:t xml:space="preserve">Peru’s education system has undergone significant reforms over the past two decades, including the introduction of universal primary education and initiatives to reduce educational inequality. However,</w:t>
      </w:r>
      <w:r>
        <w:t xml:space="preserve"> </w:t>
      </w:r>
      <w:r>
        <w:rPr>
          <w:bCs/>
          <w:b/>
        </w:rPr>
        <w:t xml:space="preserve">Lima</w:t>
      </w:r>
      <w:r>
        <w:t xml:space="preserve"> </w:t>
      </w:r>
      <w:r>
        <w:t xml:space="preserve">remains a microcosm of these challenges, with disparities in access to quality schools between affluent neighborhoods and marginalized communities (Ministry of Education Peru, 2023). This context underscores the critical role of</w:t>
      </w:r>
      <w:r>
        <w:t xml:space="preserve"> </w:t>
      </w:r>
      <w:r>
        <w:rPr>
          <w:bCs/>
          <w:b/>
        </w:rPr>
        <w:t xml:space="preserve">Education Administrators</w:t>
      </w:r>
      <w:r>
        <w:t xml:space="preserve"> </w:t>
      </w:r>
      <w:r>
        <w:t xml:space="preserve">in bridging gaps through innovative management practices and community engagement.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Interviews were conducted with 15</w:t>
      </w:r>
      <w:r>
        <w:t xml:space="preserve"> </w:t>
      </w:r>
      <w:r>
        <w:rPr>
          <w:bCs/>
          <w:b/>
        </w:rPr>
        <w:t xml:space="preserve">Education Administrators</w:t>
      </w:r>
      <w:r>
        <w:t xml:space="preserve"> </w:t>
      </w:r>
      <w:r>
        <w:t xml:space="preserve">from public and private schools in Lima, alongside surveys distributed to teachers and students (n=300). The study also draws on secondary data from governmental reports and academic publications to contextualize findings within broader socio-economic trends in Peru.</w:t>
      </w:r>
    </w:p>
    <w:p>
      <w:pPr>
        <w:pStyle w:val="BodyText"/>
      </w:pPr>
      <w:r>
        <w:t xml:space="preserve">Data collection focused on three key areas: (1) administrative challenges in resource distribution, (2) strategies for fostering inclusive education, and (3) the impact of leadership styles on institutional outcomes. Thematic analysis was used to identify patterns in qualitative responses, while statistical tools were applied to quantify trends in survey data.</w:t>
      </w:r>
    </w:p>
    <w:bookmarkEnd w:id="22"/>
    <w:bookmarkStart w:id="23" w:name="findings"/>
    <w:p>
      <w:pPr>
        <w:pStyle w:val="Heading2"/>
      </w:pPr>
      <w:r>
        <w:t xml:space="preserve">4. Findings</w:t>
      </w:r>
    </w:p>
    <w:p>
      <w:pPr>
        <w:pStyle w:val="FirstParagraph"/>
      </w:pPr>
      <w:r>
        <w:t xml:space="preserve">The results reveal that</w:t>
      </w:r>
      <w:r>
        <w:t xml:space="preserve"> </w:t>
      </w:r>
      <w:r>
        <w:rPr>
          <w:bCs/>
          <w:b/>
        </w:rPr>
        <w:t xml:space="preserve">Education Administrators</w:t>
      </w:r>
      <w:r>
        <w:t xml:space="preserve"> </w:t>
      </w:r>
      <w:r>
        <w:t xml:space="preserve">in Lima face persistent challenges such as underfunding of public schools, lack of teacher training programs, and resistance to policy changes from local communities. For instance, 78% of administrators reported insufficient budgets for infrastructure improvements, while 65% cited inadequate support for students with disabilities or socioeconomic disadvantages.</w:t>
      </w:r>
    </w:p>
    <w:p>
      <w:pPr>
        <w:pStyle w:val="BodyText"/>
      </w:pPr>
      <w:r>
        <w:t xml:space="preserve">However, the study also identified successful strategies employed by effective</w:t>
      </w:r>
      <w:r>
        <w:t xml:space="preserve"> </w:t>
      </w:r>
      <w:r>
        <w:rPr>
          <w:bCs/>
          <w:b/>
        </w:rPr>
        <w:t xml:space="preserve">Education Administrators</w:t>
      </w:r>
      <w:r>
        <w:t xml:space="preserve">. These included community partnerships to secure funding for school projects, professional development programs tailored to local needs, and the use of technology to enhance teaching methods. For example, one administrator in Lima’s Surco district implemented a mobile app for parent-teacher communication, resulting in a 20% increase in student attendance.</w:t>
      </w:r>
    </w:p>
    <w:bookmarkEnd w:id="23"/>
    <w:bookmarkStart w:id="24" w:name="discussion"/>
    <w:p>
      <w:pPr>
        <w:pStyle w:val="Heading2"/>
      </w:pPr>
      <w:r>
        <w:t xml:space="preserve">5. Discussion</w:t>
      </w:r>
    </w:p>
    <w:p>
      <w:pPr>
        <w:pStyle w:val="FirstParagraph"/>
      </w:pPr>
      <w:r>
        <w:t xml:space="preserve">The findings underscore the importance of equipping</w:t>
      </w:r>
      <w:r>
        <w:t xml:space="preserve"> </w:t>
      </w:r>
      <w:r>
        <w:rPr>
          <w:bCs/>
          <w:b/>
        </w:rPr>
        <w:t xml:space="preserve">Education Administrators</w:t>
      </w:r>
      <w:r>
        <w:t xml:space="preserve"> </w:t>
      </w:r>
      <w:r>
        <w:t xml:space="preserve">with adaptive leadership skills to navigate Peru’s complex educational environment. While national policies provide frameworks for reform, their implementation often depends on the capacity and creativity of local administrators. In Lima, where cultural diversity and socio-economic contrasts are pronounced, administrators must act as mediators between government mandates and community expectations.</w:t>
      </w:r>
    </w:p>
    <w:p>
      <w:pPr>
        <w:pStyle w:val="BodyText"/>
      </w:pPr>
      <w:r>
        <w:t xml:space="preserve">A critical observation is the need for stronger institutional support systems for</w:t>
      </w:r>
      <w:r>
        <w:t xml:space="preserve"> </w:t>
      </w:r>
      <w:r>
        <w:rPr>
          <w:bCs/>
          <w:b/>
        </w:rPr>
        <w:t xml:space="preserve">Education Administrators</w:t>
      </w:r>
      <w:r>
        <w:t xml:space="preserve">. This includes access to professional development, mentorship programs, and mental health resources. The study also highlights the role of digital literacy in empowering administrators to leverage technology for educational innovation, a necessity in Lima’s rapidly evolving urban landscape.</w:t>
      </w:r>
    </w:p>
    <w:bookmarkEnd w:id="24"/>
    <w:bookmarkStart w:id="25" w:name="conclusion-and-recommendations"/>
    <w:p>
      <w:pPr>
        <w:pStyle w:val="Heading2"/>
      </w:pPr>
      <w:r>
        <w:t xml:space="preserve">6. Conclusion and Recommendations</w:t>
      </w:r>
    </w:p>
    <w:p>
      <w:pPr>
        <w:pStyle w:val="FirstParagraph"/>
      </w:pPr>
      <w:r>
        <w:t xml:space="preserve">This Master Thesis affirms the indispensable role of</w:t>
      </w:r>
      <w:r>
        <w:t xml:space="preserve"> </w:t>
      </w:r>
      <w:r>
        <w:rPr>
          <w:bCs/>
          <w:b/>
        </w:rPr>
        <w:t xml:space="preserve">Education Administrators</w:t>
      </w:r>
      <w:r>
        <w:t xml:space="preserve"> </w:t>
      </w:r>
      <w:r>
        <w:t xml:space="preserve">in advancing educational equity and quality in</w:t>
      </w:r>
      <w:r>
        <w:t xml:space="preserve"> </w:t>
      </w:r>
      <w:r>
        <w:rPr>
          <w:bCs/>
          <w:b/>
        </w:rPr>
        <w:t xml:space="preserve">Lima, Peru</w:t>
      </w:r>
      <w:r>
        <w:t xml:space="preserve">. To address systemic challenges, it is recommended that the Peruvian government invests in training programs for administrators, promotes community-based governance models, and integrates technology into school management systems. Additionally, research should focus on scaling successful local initiatives to other regions of Peru.</w:t>
      </w:r>
    </w:p>
    <w:p>
      <w:pPr>
        <w:pStyle w:val="BodyText"/>
      </w:pPr>
      <w:r>
        <w:t xml:space="preserve">Ultimately, the success of educational reform in Lima hinges on fostering a generation of</w:t>
      </w:r>
      <w:r>
        <w:t xml:space="preserve"> </w:t>
      </w:r>
      <w:r>
        <w:rPr>
          <w:bCs/>
          <w:b/>
        </w:rPr>
        <w:t xml:space="preserve">Education Administrators</w:t>
      </w:r>
      <w:r>
        <w:t xml:space="preserve"> </w:t>
      </w:r>
      <w:r>
        <w:t xml:space="preserve">who are not only skilled but also committed to social justice and innovation. By prioritizing their needs and expanding their capacity, Peru can move closer to achieving its vision of inclusive and equitable education for all.</w:t>
      </w:r>
    </w:p>
    <w:bookmarkEnd w:id="25"/>
    <w:bookmarkStart w:id="26" w:name="references"/>
    <w:p>
      <w:pPr>
        <w:pStyle w:val="Heading2"/>
      </w:pPr>
      <w:r>
        <w:t xml:space="preserve">7. References</w:t>
      </w:r>
    </w:p>
    <w:p>
      <w:pPr>
        <w:numPr>
          <w:ilvl w:val="0"/>
          <w:numId w:val="1001"/>
        </w:numPr>
        <w:pStyle w:val="Compact"/>
      </w:pPr>
      <w:r>
        <w:t xml:space="preserve">Rodriguez, M., &amp; Lopez, A. (2020). *Leadership in Latin American Schools: A Comparative Study*. Journal of Educational Policy.</w:t>
      </w:r>
    </w:p>
    <w:p>
      <w:pPr>
        <w:numPr>
          <w:ilvl w:val="0"/>
          <w:numId w:val="1001"/>
        </w:numPr>
        <w:pStyle w:val="Compact"/>
      </w:pPr>
      <w:r>
        <w:t xml:space="preserve">Ministry of Education Peru. (2023). *Annual Report on Educational Development in Lima*.</w:t>
      </w:r>
    </w:p>
    <w:p>
      <w:pPr>
        <w:numPr>
          <w:ilvl w:val="0"/>
          <w:numId w:val="1001"/>
        </w:numPr>
        <w:pStyle w:val="Compact"/>
      </w:pPr>
      <w:r>
        <w:t xml:space="preserve">Smith, J., &amp; Garcia, L. (2021). *Challenges for School Administrators in Developing Countries*. Global Education Review.</w:t>
      </w:r>
    </w:p>
    <w:p>
      <w:pPr>
        <w:pStyle w:val="FirstParagraph"/>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Peru Lima</dc:title>
  <dc:creator/>
  <dc:language>en</dc:language>
  <cp:keywords/>
  <dcterms:created xsi:type="dcterms:W3CDTF">2026-04-30T08:14:34Z</dcterms:created>
  <dcterms:modified xsi:type="dcterms:W3CDTF">2026-04-30T08:14:34Z</dcterms:modified>
</cp:coreProperties>
</file>

<file path=docProps/custom.xml><?xml version="1.0" encoding="utf-8"?>
<Properties xmlns="http://schemas.openxmlformats.org/officeDocument/2006/custom-properties" xmlns:vt="http://schemas.openxmlformats.org/officeDocument/2006/docPropsVTypes"/>
</file>