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9acba120f23b9db2cd5ff2a366aeb11ff585a5d"/>
    <w:p>
      <w:pPr>
        <w:pStyle w:val="Heading1"/>
      </w:pPr>
      <w:r>
        <w:t xml:space="preserve">Master Thesis: The Role of Education Administrators in the Context of Philippines Manila</w:t>
      </w:r>
    </w:p>
    <w:bookmarkStart w:id="20" w:name="abstract"/>
    <w:p>
      <w:pPr>
        <w:pStyle w:val="Heading2"/>
      </w:pPr>
      <w:r>
        <w:t xml:space="preserve">Abstract</w:t>
      </w:r>
    </w:p>
    <w:p>
      <w:pPr>
        <w:pStyle w:val="FirstParagraph"/>
      </w:pPr>
      <w:r>
        <w:t xml:space="preserve">This Master Thesis explores the multifaceted role of education administrators within the educational landscape of Metro Manila, Philippines. As a critical hub for higher education and policy formulation, Manila presents unique challenges and opportunities that shape the responsibilities of education administrators. The study examines how these professionals navigate institutional dynamics, implement national educational policies (such as those set by the Department of Education [DepEd] and Commission on Higher Education [CHED]), and address issues like resource allocation, curriculum development, and community engagement. By analyzing case studies from Manila’s public and private institutions, this thesis underscores the indispensable role of education administrators in fostering equitable access to quality education.</w:t>
      </w:r>
    </w:p>
    <w:bookmarkEnd w:id="20"/>
    <w:bookmarkStart w:id="21" w:name="introduction"/>
    <w:p>
      <w:pPr>
        <w:pStyle w:val="Heading2"/>
      </w:pPr>
      <w:r>
        <w:t xml:space="preserve">Introduction</w:t>
      </w:r>
    </w:p>
    <w:p>
      <w:pPr>
        <w:pStyle w:val="FirstParagraph"/>
      </w:pPr>
      <w:r>
        <w:t xml:space="preserve">In the context of Philippines Manila—a city synonymous with academic excellence and cultural vibrancy—the role of an</w:t>
      </w:r>
      <w:r>
        <w:t xml:space="preserve"> </w:t>
      </w:r>
      <w:r>
        <w:rPr>
          <w:bCs/>
          <w:b/>
        </w:rPr>
        <w:t xml:space="preserve">Education Administrator</w:t>
      </w:r>
      <w:r>
        <w:t xml:space="preserve"> </w:t>
      </w:r>
      <w:r>
        <w:t xml:space="preserve">extends beyond conventional management duties. These professionals are tasked with steering educational institutions through rapid urbanization, socio-economic disparities, and evolving pedagogical demands. As part of a Master’s-level study, this thesis aims to dissect the challenges and strategies employed by education administrators in Manila to align institutional goals with national educational priorities while addressing local needs.</w:t>
      </w:r>
    </w:p>
    <w:bookmarkEnd w:id="21"/>
    <w:bookmarkStart w:id="22" w:name="X32d1f7010d8d15744cee61022a5ae12932187fb"/>
    <w:p>
      <w:pPr>
        <w:pStyle w:val="Heading2"/>
      </w:pPr>
      <w:r>
        <w:t xml:space="preserve">Contextualizing Education Administration in Manila</w:t>
      </w:r>
    </w:p>
    <w:p>
      <w:pPr>
        <w:pStyle w:val="FirstParagraph"/>
      </w:pPr>
      <w:r>
        <w:t xml:space="preserve">Philippines Manila serves as both the political and economic capital of the Philippines, housing prestigious universities such as the University of the Philippines Diliman and De La Salle University. However, its educational ecosystem is marked by diversity: from under-resourced public schools to elite private institutions. Education administrators in this region must balance competing demands, including compliance with national curricular reforms (e.g., K-12 program), addressing digital literacy gaps exacerbated by the pandemic, and fostering inclusive education for marginalized communities.</w:t>
      </w:r>
    </w:p>
    <w:bookmarkEnd w:id="22"/>
    <w:bookmarkStart w:id="23" w:name="X5e26300397219d7b8ae8f8d40f05f4aa70390b3"/>
    <w:p>
      <w:pPr>
        <w:pStyle w:val="Heading2"/>
      </w:pPr>
      <w:r>
        <w:t xml:space="preserve">Key Responsibilities of Education Administrators</w:t>
      </w:r>
    </w:p>
    <w:p>
      <w:pPr>
        <w:numPr>
          <w:ilvl w:val="0"/>
          <w:numId w:val="1001"/>
        </w:numPr>
        <w:pStyle w:val="Compact"/>
      </w:pPr>
      <w:r>
        <w:rPr>
          <w:bCs/>
          <w:b/>
        </w:rPr>
        <w:t xml:space="preserve">Policymaking and Compliance:</w:t>
      </w:r>
      <w:r>
        <w:t xml:space="preserve"> </w:t>
      </w:r>
      <w:r>
        <w:t xml:space="preserve">Ensuring alignment with DepEd and CHED mandates while tailoring policies to Manila’s unique context.</w:t>
      </w:r>
    </w:p>
    <w:p>
      <w:pPr>
        <w:numPr>
          <w:ilvl w:val="0"/>
          <w:numId w:val="1001"/>
        </w:numPr>
        <w:pStyle w:val="Compact"/>
      </w:pPr>
      <w:r>
        <w:rPr>
          <w:bCs/>
          <w:b/>
        </w:rPr>
        <w:t xml:space="preserve">Resource Management:</w:t>
      </w:r>
      <w:r>
        <w:t xml:space="preserve"> </w:t>
      </w:r>
      <w:r>
        <w:t xml:space="preserve">Allocating budgets effectively for infrastructure, technology (e.g., e-learning platforms), and teacher training in a city where resources are unevenly distributed.</w:t>
      </w:r>
    </w:p>
    <w:p>
      <w:pPr>
        <w:numPr>
          <w:ilvl w:val="0"/>
          <w:numId w:val="1001"/>
        </w:numPr>
        <w:pStyle w:val="Compact"/>
      </w:pPr>
      <w:r>
        <w:rPr>
          <w:bCs/>
          <w:b/>
        </w:rPr>
        <w:t xml:space="preserve">Leadership Development:</w:t>
      </w:r>
      <w:r>
        <w:t xml:space="preserve"> </w:t>
      </w:r>
      <w:r>
        <w:t xml:space="preserve">Cultivating leadership skills among faculty and staff to drive innovation in teaching methods, such as integrating STEM education or experiential learning.</w:t>
      </w:r>
    </w:p>
    <w:p>
      <w:pPr>
        <w:numPr>
          <w:ilvl w:val="0"/>
          <w:numId w:val="1001"/>
        </w:numPr>
        <w:pStyle w:val="Compact"/>
      </w:pPr>
      <w:r>
        <w:rPr>
          <w:bCs/>
          <w:b/>
        </w:rPr>
        <w:t xml:space="preserve">Community Engagement:</w:t>
      </w:r>
      <w:r>
        <w:t xml:space="preserve"> </w:t>
      </w:r>
      <w:r>
        <w:t xml:space="preserve">Building partnerships with local governments, NGOs, and private sectors to enhance outreach programs like scholarship drives or vocational training for youth.</w:t>
      </w:r>
    </w:p>
    <w:bookmarkEnd w:id="23"/>
    <w:bookmarkStart w:id="24" w:name="literature-review"/>
    <w:p>
      <w:pPr>
        <w:pStyle w:val="Heading2"/>
      </w:pPr>
      <w:r>
        <w:t xml:space="preserve">Literature Review</w:t>
      </w:r>
    </w:p>
    <w:p>
      <w:pPr>
        <w:pStyle w:val="FirstParagraph"/>
      </w:pPr>
      <w:r>
        <w:t xml:space="preserve">Prior studies on education administration in the Philippines have emphasized the need for adaptive leadership in urban settings. For example, research by Lopez (2018) highlights how Manila’s education administrators leverage technology to bridge gaps in rural-urban educational equity. Similarly, a 2021 report by CHED underscores the role of administrators in fostering “inclusive and sustainable” educational environments amid post-pandemic recovery efforts.</w:t>
      </w:r>
    </w:p>
    <w:bookmarkEnd w:id="24"/>
    <w:bookmarkStart w:id="25" w:name="methodology"/>
    <w:p>
      <w:pPr>
        <w:pStyle w:val="Heading2"/>
      </w:pPr>
      <w:r>
        <w:t xml:space="preserve">Methodology</w:t>
      </w:r>
    </w:p>
    <w:p>
      <w:pPr>
        <w:pStyle w:val="FirstParagraph"/>
      </w:pPr>
      <w:r>
        <w:t xml:space="preserve">This thesis adopts a qualitative research approach, involving interviews with 15 education administrators from Manila-based schools and universities. Semi-structured questionnaires were used to gather insights on challenges, strategies, and successes. Data analysis focused on thematic patterns related to leadership practices, policy implementation, and community impact.</w:t>
      </w:r>
    </w:p>
    <w:bookmarkEnd w:id="25"/>
    <w:bookmarkStart w:id="26" w:name="findings"/>
    <w:p>
      <w:pPr>
        <w:pStyle w:val="Heading2"/>
      </w:pPr>
      <w:r>
        <w:t xml:space="preserve">Findings</w:t>
      </w:r>
    </w:p>
    <w:p>
      <w:pPr>
        <w:pStyle w:val="FirstParagraph"/>
      </w:pPr>
      <w:r>
        <w:t xml:space="preserve">The findings reveal that education administrators in Manila prioritize stakeholder collaboration as a cornerstone of their work. For instance:</w:t>
      </w:r>
    </w:p>
    <w:p>
      <w:pPr>
        <w:numPr>
          <w:ilvl w:val="0"/>
          <w:numId w:val="1002"/>
        </w:numPr>
        <w:pStyle w:val="Compact"/>
      </w:pPr>
      <w:r>
        <w:rPr>
          <w:bCs/>
          <w:b/>
        </w:rPr>
        <w:t xml:space="preserve">Policy Adaptation:</w:t>
      </w:r>
      <w:r>
        <w:t xml:space="preserve"> </w:t>
      </w:r>
      <w:r>
        <w:t xml:space="preserve">Administrators often reinterpret national policies to suit local contexts, such as using DepEd’s K-12 framework to design modular learning programs for overcrowded classrooms.</w:t>
      </w:r>
    </w:p>
    <w:p>
      <w:pPr>
        <w:numPr>
          <w:ilvl w:val="0"/>
          <w:numId w:val="1002"/>
        </w:numPr>
        <w:pStyle w:val="Compact"/>
      </w:pPr>
      <w:r>
        <w:rPr>
          <w:bCs/>
          <w:b/>
        </w:rPr>
        <w:t xml:space="preserve">Tech Integration:</w:t>
      </w:r>
      <w:r>
        <w:t xml:space="preserve"> </w:t>
      </w:r>
      <w:r>
        <w:t xml:space="preserve">Schools in Manila are adopting digital tools like Google Classroom and Edmodo to enhance remote learning, a necessity post-pandemic.</w:t>
      </w:r>
    </w:p>
    <w:p>
      <w:pPr>
        <w:numPr>
          <w:ilvl w:val="0"/>
          <w:numId w:val="1002"/>
        </w:numPr>
        <w:pStyle w:val="Compact"/>
      </w:pPr>
      <w:r>
        <w:rPr>
          <w:bCs/>
          <w:b/>
        </w:rPr>
        <w:t xml:space="preserve">Social Equity:</w:t>
      </w:r>
      <w:r>
        <w:t xml:space="preserve"> </w:t>
      </w:r>
      <w:r>
        <w:t xml:space="preserve">Many administrators have initiated programs to support underprivileged students, such as free tutoring and mental health services.</w:t>
      </w:r>
    </w:p>
    <w:bookmarkEnd w:id="26"/>
    <w:bookmarkStart w:id="27" w:name="discussion"/>
    <w:p>
      <w:pPr>
        <w:pStyle w:val="Heading2"/>
      </w:pPr>
      <w:r>
        <w:t xml:space="preserve">Discussion</w:t>
      </w:r>
    </w:p>
    <w:p>
      <w:pPr>
        <w:pStyle w:val="FirstParagraph"/>
      </w:pPr>
      <w:r>
        <w:t xml:space="preserve">The role of an education administrator in Manila is intrinsically tied to the city’s socio-political dynamics. While national policies provide a framework, local administrators must navigate bureaucratic hurdles and resource limitations. For instance, public schools in marginalized barangays face persistent underfunding, requiring administrators to innovate with limited budgets. Conversely, private institutions focus on global competitiveness through partnerships with international universities and accreditation bodies like the Philippine Association of Colleges and Universities Commission on Accreditation (PACUCOA).</w:t>
      </w:r>
    </w:p>
    <w:bookmarkEnd w:id="27"/>
    <w:bookmarkStart w:id="28" w:name="conclusion"/>
    <w:p>
      <w:pPr>
        <w:pStyle w:val="Heading2"/>
      </w:pPr>
      <w:r>
        <w:t xml:space="preserve">Conclusion</w:t>
      </w:r>
    </w:p>
    <w:p>
      <w:pPr>
        <w:pStyle w:val="FirstParagraph"/>
      </w:pPr>
      <w:r>
        <w:t xml:space="preserve">This Master Thesis reaffirms that education administrators in Philippines Manila are pivotal in shaping the future of education. Their ability to mediate between national priorities and local realities determines the success of educational reforms. As Manila continues to evolve, the need for visionary leadership among these administrators will remain paramount. Future research could explore gender dynamics in administrative roles or the impact of AI-driven tools on institutional management.</w:t>
      </w:r>
    </w:p>
    <w:bookmarkEnd w:id="28"/>
    <w:bookmarkStart w:id="29" w:name="references"/>
    <w:p>
      <w:pPr>
        <w:pStyle w:val="Heading2"/>
      </w:pPr>
      <w:r>
        <w:t xml:space="preserve">References</w:t>
      </w:r>
    </w:p>
    <w:p>
      <w:pPr>
        <w:numPr>
          <w:ilvl w:val="0"/>
          <w:numId w:val="1003"/>
        </w:numPr>
        <w:pStyle w:val="Compact"/>
      </w:pPr>
      <w:r>
        <w:t xml:space="preserve">Lopez, R. (2018). Urban Education Leadership in Metro Manila. Journal of Philippine Educational Research, 45(3), 112-130.</w:t>
      </w:r>
    </w:p>
    <w:p>
      <w:pPr>
        <w:numPr>
          <w:ilvl w:val="0"/>
          <w:numId w:val="1003"/>
        </w:numPr>
        <w:pStyle w:val="Compact"/>
      </w:pPr>
      <w:r>
        <w:t xml:space="preserve">Commission on Higher Education (CHED). (2021). Inclusive and Sustainable Higher Education in the Philippines: A Policy Brief.</w:t>
      </w:r>
    </w:p>
    <w:p>
      <w:pPr>
        <w:pStyle w:val="FirstParagraph"/>
      </w:pPr>
      <w:r>
        <w:rPr>
          <w:iCs/>
          <w:i/>
        </w:rPr>
        <w:t xml:space="preserve">Prepared for a Master Thesis on the role of Education Administrators in Philippines Manila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Philippines Manila</dc:title>
  <dc:creator/>
  <dc:language>en</dc:language>
  <cp:keywords/>
  <dcterms:created xsi:type="dcterms:W3CDTF">2026-07-17T20:44:47Z</dcterms:created>
  <dcterms:modified xsi:type="dcterms:W3CDTF">2026-07-17T20:44:47Z</dcterms:modified>
</cp:coreProperties>
</file>

<file path=docProps/custom.xml><?xml version="1.0" encoding="utf-8"?>
<Properties xmlns="http://schemas.openxmlformats.org/officeDocument/2006/custom-properties" xmlns:vt="http://schemas.openxmlformats.org/officeDocument/2006/docPropsVTypes"/>
</file>