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111c27471571f0a60a8a16b8f0d128ab7724a0f"/>
    <w:p>
      <w:pPr>
        <w:pStyle w:val="Heading1"/>
      </w:pPr>
      <w:r>
        <w:t xml:space="preserve">Master Thesis: The Role of the Education Administrator in South Africa Johannesburg</w:t>
      </w:r>
    </w:p>
    <w:bookmarkStart w:id="20" w:name="abstract"/>
    <w:p>
      <w:pPr>
        <w:pStyle w:val="Heading2"/>
      </w:pPr>
      <w:r>
        <w:t xml:space="preserve">Abstract</w:t>
      </w:r>
    </w:p>
    <w:p>
      <w:pPr>
        <w:pStyle w:val="FirstParagraph"/>
      </w:pPr>
      <w:r>
        <w:t xml:space="preserve">This Master Thesis explores the multifaceted role of an education administrator within the dynamic educational landscape of South Africa, with a specific focus on Johannesburg. As a hub for diverse socio-economic and cultural contexts, Johannesburg presents unique challenges and opportunities for educational leadership. The study examines how education administrators navigate systemic barriers such as inequality, resource allocation disparities, and policy implementation in post-apartheid South Africa. By analyzing case studies from local schools and institutions, this thesis argues that effective administration is pivotal to transforming Johannesburg's education system into a model of equity and excellence.</w:t>
      </w:r>
    </w:p>
    <w:bookmarkEnd w:id="20"/>
    <w:bookmarkStart w:id="21" w:name="introduction"/>
    <w:p>
      <w:pPr>
        <w:pStyle w:val="Heading2"/>
      </w:pPr>
      <w:r>
        <w:t xml:space="preserve">1. Introduction</w:t>
      </w:r>
    </w:p>
    <w:p>
      <w:pPr>
        <w:pStyle w:val="FirstParagraph"/>
      </w:pPr>
      <w:r>
        <w:t xml:space="preserve">The role of an education administrator is central to the functioning and development of educational systems globally, but it holds particular significance in South Africa. Johannesburg, as the economic capital and cultural melting pot of South Africa, embodies the complexities of post-apartheid education reform. This thesis investigates how education administrators in Johannesburg reconcile their responsibilities—ranging from curriculum oversight to community engagement—with the broader goals of national educational policy. The study is framed within the context of South Africa's Constitution, which enshrines education as a fundamental human right, and emphasizes the administrator's role in fostering inclusive and equitable learning environments.</w:t>
      </w:r>
    </w:p>
    <w:bookmarkEnd w:id="21"/>
    <w:bookmarkStart w:id="22" w:name="Xf0bb4f46fb5e88a13bc6aadca9ba444bdfb7e1d"/>
    <w:p>
      <w:pPr>
        <w:pStyle w:val="Heading2"/>
      </w:pPr>
      <w:r>
        <w:t xml:space="preserve">2. Contextual Background: Education in South Africa Johannesburg</w:t>
      </w:r>
    </w:p>
    <w:p>
      <w:pPr>
        <w:pStyle w:val="FirstParagraph"/>
      </w:pPr>
      <w:r>
        <w:t xml:space="preserve">Johannesburg’s educational landscape is marked by stark disparities between historically disadvantaged communities and affluent areas. Post-apartheid reforms have sought to redress historical inequities, but challenges such as overcrowded classrooms, underfunded schools, and teacher retention remain pressing issues. The Department of Basic Education (DBE) has mandated the implementation of policies like the National Development Plan (NDP) 2030 and the Revised National Curriculum Statement (CAPS), which place significant demands on education administrators. In this context, Johannesburg’s administrators must not only manage institutional operations but also act as catalysts for systemic change.</w:t>
      </w:r>
    </w:p>
    <w:bookmarkEnd w:id="22"/>
    <w:bookmarkStart w:id="23" w:name="the-role-of-an-education-administrator"/>
    <w:p>
      <w:pPr>
        <w:pStyle w:val="Heading2"/>
      </w:pPr>
      <w:r>
        <w:t xml:space="preserve">3. The Role of an Education Administrator</w:t>
      </w:r>
    </w:p>
    <w:p>
      <w:pPr>
        <w:pStyle w:val="FirstParagraph"/>
      </w:pPr>
      <w:r>
        <w:t xml:space="preserve">An education administrator in South Africa is a multifaceted leader who oversees academic programs, human resources, and institutional governance. In Johannesburg, this role is further complicated by the need to address socio-economic divides and align local initiatives with national goals. Key responsibilities include:</w:t>
      </w:r>
    </w:p>
    <w:p>
      <w:pPr>
        <w:numPr>
          <w:ilvl w:val="0"/>
          <w:numId w:val="1001"/>
        </w:numPr>
        <w:pStyle w:val="Compact"/>
      </w:pPr>
      <w:r>
        <w:t xml:space="preserve">Strategic planning for school improvement and resource allocation.</w:t>
      </w:r>
    </w:p>
    <w:p>
      <w:pPr>
        <w:numPr>
          <w:ilvl w:val="0"/>
          <w:numId w:val="1001"/>
        </w:numPr>
        <w:pStyle w:val="Compact"/>
      </w:pPr>
      <w:r>
        <w:t xml:space="preserve">Implementing policies such as inclusive education, multilingual instruction, and digital literacy programs.</w:t>
      </w:r>
    </w:p>
    <w:p>
      <w:pPr>
        <w:numPr>
          <w:ilvl w:val="0"/>
          <w:numId w:val="1001"/>
        </w:numPr>
        <w:pStyle w:val="Compact"/>
      </w:pPr>
      <w:r>
        <w:t xml:space="preserve">Fostering partnerships between schools, communities, and local government bodies.</w:t>
      </w:r>
    </w:p>
    <w:p>
      <w:pPr>
        <w:numPr>
          <w:ilvl w:val="0"/>
          <w:numId w:val="1001"/>
        </w:numPr>
        <w:pStyle w:val="Compact"/>
      </w:pPr>
      <w:r>
        <w:t xml:space="preserve">Ensuring compliance with legal frameworks like the South African Schools Act (Act 84 of 1996).</w:t>
      </w:r>
    </w:p>
    <w:bookmarkEnd w:id="23"/>
    <w:bookmarkStart w:id="24" w:name="X48298cd2112d1c58059d113a54d99f509175cbc"/>
    <w:p>
      <w:pPr>
        <w:pStyle w:val="Heading2"/>
      </w:pPr>
      <w:r>
        <w:t xml:space="preserve">4. Challenges Facing Education Administrators in Johannesburg</w:t>
      </w:r>
    </w:p>
    <w:p>
      <w:pPr>
        <w:pStyle w:val="FirstParagraph"/>
      </w:pPr>
      <w:r>
        <w:t xml:space="preserve">Johannesburg’s education administrators grapple with systemic challenges, including:</w:t>
      </w:r>
    </w:p>
    <w:p>
      <w:pPr>
        <w:numPr>
          <w:ilvl w:val="0"/>
          <w:numId w:val="1002"/>
        </w:numPr>
        <w:pStyle w:val="Compact"/>
      </w:pPr>
      <w:r>
        <w:rPr>
          <w:bCs/>
          <w:b/>
        </w:rPr>
        <w:t xml:space="preserve">Resource Inequity:</w:t>
      </w:r>
      <w:r>
        <w:t xml:space="preserve"> </w:t>
      </w:r>
      <w:r>
        <w:t xml:space="preserve">Schools in impoverished areas often lack infrastructure, technology, and qualified staff compared to those in wealthier suburbs.</w:t>
      </w:r>
    </w:p>
    <w:p>
      <w:pPr>
        <w:numPr>
          <w:ilvl w:val="0"/>
          <w:numId w:val="1002"/>
        </w:numPr>
        <w:pStyle w:val="Compact"/>
      </w:pPr>
      <w:r>
        <w:rPr>
          <w:bCs/>
          <w:b/>
        </w:rPr>
        <w:t xml:space="preserve">Socio-Political Pressures:</w:t>
      </w:r>
      <w:r>
        <w:t xml:space="preserve"> </w:t>
      </w:r>
      <w:r>
        <w:t xml:space="preserve">Administrators must navigate community expectations, political interference, and the legacy of apartheid-era segregation.</w:t>
      </w:r>
    </w:p>
    <w:p>
      <w:pPr>
        <w:numPr>
          <w:ilvl w:val="0"/>
          <w:numId w:val="1002"/>
        </w:numPr>
        <w:pStyle w:val="Compact"/>
      </w:pPr>
      <w:r>
        <w:rPr>
          <w:bCs/>
          <w:b/>
        </w:rPr>
        <w:t xml:space="preserve">Cultural Diversity:</w:t>
      </w:r>
      <w:r>
        <w:t xml:space="preserve"> </w:t>
      </w:r>
      <w:r>
        <w:t xml:space="preserve">Managing multilingual classrooms and addressing cultural sensitivities require nuanced leadership strategies.</w:t>
      </w:r>
    </w:p>
    <w:bookmarkEnd w:id="24"/>
    <w:bookmarkStart w:id="25" w:name="Xad4bf0a02b0f3c4e16965c461ae2660ed9684a6"/>
    <w:p>
      <w:pPr>
        <w:pStyle w:val="Heading2"/>
      </w:pPr>
      <w:r>
        <w:t xml:space="preserve">5. Opportunities for Innovation and Leadership</w:t>
      </w:r>
    </w:p>
    <w:p>
      <w:pPr>
        <w:pStyle w:val="FirstParagraph"/>
      </w:pPr>
      <w:r>
        <w:t xml:space="preserve">Despite these challenges, Johannesburg offers opportunities for education administrators to pioneer transformative practices. For example, initiatives like the **Johannesburg Education District’s Digital Learning Strategy** aim to bridge the digital divide through public-private partnerships. Administrators can also leverage local community resources—such as NGOs and cultural institutions—to enhance experiential learning. Furthermore, professional development programs tailored to South Africa’s unique context, such as trauma-informed teaching in post-conflict communities, are gaining traction.</w:t>
      </w:r>
    </w:p>
    <w:bookmarkEnd w:id="25"/>
    <w:bookmarkStart w:id="26" w:name="Xacfe14839e8282ff33f54a86ab103059b96b12b"/>
    <w:p>
      <w:pPr>
        <w:pStyle w:val="Heading2"/>
      </w:pPr>
      <w:r>
        <w:t xml:space="preserve">6. Case Studies: Johannesburg Schools and Their Administrators</w:t>
      </w:r>
    </w:p>
    <w:p>
      <w:pPr>
        <w:pStyle w:val="FirstParagraph"/>
      </w:pPr>
      <w:r>
        <w:t xml:space="preserve">To illustrate the practical implications of this thesis, two case studies are presented:</w:t>
      </w:r>
    </w:p>
    <w:p>
      <w:pPr>
        <w:numPr>
          <w:ilvl w:val="0"/>
          <w:numId w:val="1003"/>
        </w:numPr>
        <w:pStyle w:val="Compact"/>
      </w:pPr>
      <w:r>
        <w:rPr>
          <w:bCs/>
          <w:b/>
        </w:rPr>
        <w:t xml:space="preserve">Soweto Secondary School Network:</w:t>
      </w:r>
      <w:r>
        <w:t xml:space="preserve"> </w:t>
      </w:r>
      <w:r>
        <w:t xml:space="preserve">Administrators here have prioritized teacher mentorship programs to improve retention rates, aligning with the DBE’s focus on quality education.</w:t>
      </w:r>
    </w:p>
    <w:p>
      <w:pPr>
        <w:numPr>
          <w:ilvl w:val="0"/>
          <w:numId w:val="1003"/>
        </w:numPr>
        <w:pStyle w:val="Compact"/>
      </w:pPr>
      <w:r>
        <w:rPr>
          <w:bCs/>
          <w:b/>
        </w:rPr>
        <w:t xml:space="preserve">Kempton Park Public Schools:</w:t>
      </w:r>
      <w:r>
        <w:t xml:space="preserve"> </w:t>
      </w:r>
      <w:r>
        <w:t xml:space="preserve">A recent initiative led by administrators to integrate environmental education into the curriculum has fostered community engagement and sustainability practices.</w:t>
      </w:r>
    </w:p>
    <w:bookmarkEnd w:id="26"/>
    <w:bookmarkStart w:id="27" w:name="Xf0c263ce526da104e89ffdd231ff21d6b4efc70"/>
    <w:p>
      <w:pPr>
        <w:pStyle w:val="Heading2"/>
      </w:pPr>
      <w:r>
        <w:t xml:space="preserve">7. Strategies for Effective Leadership in Johannesburg</w:t>
      </w:r>
    </w:p>
    <w:p>
      <w:pPr>
        <w:pStyle w:val="FirstParagraph"/>
      </w:pPr>
      <w:r>
        <w:t xml:space="preserve">Effective education administrators in Johannesburg must adopt strategies that balance local needs with national mandates. Key approaches include:</w:t>
      </w:r>
    </w:p>
    <w:p>
      <w:pPr>
        <w:numPr>
          <w:ilvl w:val="0"/>
          <w:numId w:val="1004"/>
        </w:numPr>
        <w:pStyle w:val="Compact"/>
      </w:pPr>
      <w:r>
        <w:rPr>
          <w:bCs/>
          <w:b/>
        </w:rPr>
        <w:t xml:space="preserve">Data-Driven Decision-Making:</w:t>
      </w:r>
      <w:r>
        <w:t xml:space="preserve"> </w:t>
      </w:r>
      <w:r>
        <w:t xml:space="preserve">Utilizing school performance data to identify gaps and allocate resources efficiently.</w:t>
      </w:r>
    </w:p>
    <w:p>
      <w:pPr>
        <w:numPr>
          <w:ilvl w:val="0"/>
          <w:numId w:val="1004"/>
        </w:numPr>
        <w:pStyle w:val="Compact"/>
      </w:pPr>
      <w:r>
        <w:rPr>
          <w:bCs/>
          <w:b/>
        </w:rPr>
        <w:t xml:space="preserve">Cultural Competence:</w:t>
      </w:r>
      <w:r>
        <w:t xml:space="preserve"> </w:t>
      </w:r>
      <w:r>
        <w:t xml:space="preserve">Training staff to address the diverse needs of learners from historically marginalized groups.</w:t>
      </w:r>
    </w:p>
    <w:p>
      <w:pPr>
        <w:numPr>
          <w:ilvl w:val="0"/>
          <w:numId w:val="1004"/>
        </w:numPr>
        <w:pStyle w:val="Compact"/>
      </w:pPr>
      <w:r>
        <w:rPr>
          <w:bCs/>
          <w:b/>
        </w:rPr>
        <w:t xml:space="preserve">Advocacy for Policy Reforms:</w:t>
      </w:r>
      <w:r>
        <w:t xml:space="preserve"> </w:t>
      </w:r>
      <w:r>
        <w:t xml:space="preserve">Engaging with provincial authorities to address systemic inequities in funding and infrastructure.</w:t>
      </w:r>
    </w:p>
    <w:bookmarkEnd w:id="27"/>
    <w:bookmarkStart w:id="28" w:name="conclusion"/>
    <w:p>
      <w:pPr>
        <w:pStyle w:val="Heading2"/>
      </w:pPr>
      <w:r>
        <w:t xml:space="preserve">8. Conclusion</w:t>
      </w:r>
    </w:p>
    <w:p>
      <w:pPr>
        <w:pStyle w:val="FirstParagraph"/>
      </w:pPr>
      <w:r>
        <w:t xml:space="preserve">This Master Thesis underscores the critical role of education administrators in shaping Johannesburg’s educational future. As South Africa continues its journey toward equitable education, administrators must act as both implementers and innovators within a complex socio-political framework. By addressing systemic challenges through collaborative leadership, policy alignment, and community engagement, they can contribute to transforming Johannesburg into a model of inclusive educational excellence. This study not only highlights the administrative demands of the role but also calls for greater investment in training and resources to empower education leaders in South Africa’s largest city.</w:t>
      </w:r>
    </w:p>
    <w:bookmarkEnd w:id="28"/>
    <w:bookmarkStart w:id="29" w:name="references"/>
    <w:p>
      <w:pPr>
        <w:pStyle w:val="Heading2"/>
      </w:pPr>
      <w:r>
        <w:t xml:space="preserve">References</w:t>
      </w:r>
    </w:p>
    <w:p>
      <w:pPr>
        <w:pStyle w:val="FirstParagraph"/>
      </w:pPr>
      <w:r>
        <w:rPr>
          <w:iCs/>
          <w:i/>
        </w:rPr>
        <w:t xml:space="preserve">South African Schools Act (Act 84 of 1996). Department of Basic Education, Pretoria.</w:t>
      </w:r>
      <w:r>
        <w:br/>
      </w:r>
      <w:r>
        <w:rPr>
          <w:iCs/>
          <w:i/>
        </w:rPr>
        <w:t xml:space="preserve">National Development Plan 2030. Government of South Africa, 2012.</w:t>
      </w:r>
      <w:r>
        <w:br/>
      </w:r>
      <w:r>
        <w:rPr>
          <w:iCs/>
          <w:i/>
        </w:rPr>
        <w:t xml:space="preserve">Case studies from the Johannesburg Education District’s Annual Reports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Education Administrator in South Africa Johannesburg</dc:title>
  <dc:creator/>
  <dc:language>en</dc:language>
  <cp:keywords/>
  <dcterms:created xsi:type="dcterms:W3CDTF">2026-07-24T05:50:20Z</dcterms:created>
  <dcterms:modified xsi:type="dcterms:W3CDTF">2026-07-24T05:50:20Z</dcterms:modified>
</cp:coreProperties>
</file>

<file path=docProps/custom.xml><?xml version="1.0" encoding="utf-8"?>
<Properties xmlns="http://schemas.openxmlformats.org/officeDocument/2006/custom-properties" xmlns:vt="http://schemas.openxmlformats.org/officeDocument/2006/docPropsVTypes"/>
</file>