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20879433468e2ef45c4c56a9d8fea84ec904828"/>
    <w:p>
      <w:pPr>
        <w:pStyle w:val="Heading1"/>
      </w:pPr>
      <w:r>
        <w:t xml:space="preserve">Master Thesis: The Role of Education Administrators in Enhancing Educational Policies in Spain, Barcelona</w:t>
      </w:r>
    </w:p>
    <w:p>
      <w:pPr>
        <w:pStyle w:val="FirstParagraph"/>
      </w:pPr>
      <w:r>
        <w:t xml:space="preserve">This Master Thesis explores the critical role of Education Administrators in shaping and implementing educational policies within the dynamic context of</w:t>
      </w:r>
      <w:r>
        <w:t xml:space="preserve"> </w:t>
      </w:r>
      <w:r>
        <w:rPr>
          <w:bCs/>
          <w:b/>
        </w:rPr>
        <w:t xml:space="preserve">Spain, Barcelona</w:t>
      </w:r>
      <w:r>
        <w:t xml:space="preserve">. As a vibrant metropolis and a hub for innovation, education in Barcelona presents unique challenges and opportunities that require skilled leadership. This document examines how Education Administrators navigate these complexities to foster inclusive, equitable, and high-quality education systems aligned with the regional and national priorities of Catalonia.</w:t>
      </w:r>
    </w:p>
    <w:bookmarkStart w:id="20" w:name="introduction"/>
    <w:p>
      <w:pPr>
        <w:pStyle w:val="Heading2"/>
      </w:pPr>
      <w:r>
        <w:t xml:space="preserve">Introduction</w:t>
      </w:r>
    </w:p>
    <w:p>
      <w:pPr>
        <w:pStyle w:val="FirstParagraph"/>
      </w:pPr>
      <w:r>
        <w:rPr>
          <w:bCs/>
          <w:b/>
        </w:rPr>
        <w:t xml:space="preserve">Education Administrators</w:t>
      </w:r>
      <w:r>
        <w:t xml:space="preserve"> </w:t>
      </w:r>
      <w:r>
        <w:t xml:space="preserve">play a pivotal role in bridging the gap between educational policy and practical implementation. In</w:t>
      </w:r>
      <w:r>
        <w:t xml:space="preserve"> </w:t>
      </w:r>
      <w:r>
        <w:rPr>
          <w:iCs/>
          <w:i/>
        </w:rPr>
        <w:t xml:space="preserve">Spain, Barcelona</w:t>
      </w:r>
      <w:r>
        <w:t xml:space="preserve">, where the coexistence of Catalan, Spanish, and international communities enriches the cultural fabric yet complicates educational planning, their responsibilities are multifaceted. This thesis investigates how Education Administrators address issues such as bilingual education (Catalan-Spanish), integration of immigrant students, digital transformation in schools post-pandemic, and the balance between public and private education systems.</w:t>
      </w:r>
    </w:p>
    <w:bookmarkEnd w:id="20"/>
    <w:bookmarkStart w:id="21" w:name="X255179018f8a6172bc157cef27d015fcc7def14"/>
    <w:p>
      <w:pPr>
        <w:pStyle w:val="Heading2"/>
      </w:pPr>
      <w:r>
        <w:t xml:space="preserve">Contextualizing Education in Spain Barcelona</w:t>
      </w:r>
    </w:p>
    <w:p>
      <w:pPr>
        <w:pStyle w:val="FirstParagraph"/>
      </w:pPr>
      <w:r>
        <w:rPr>
          <w:bCs/>
          <w:b/>
        </w:rPr>
        <w:t xml:space="preserve">Spain Barcelona</w:t>
      </w:r>
      <w:r>
        <w:t xml:space="preserve"> </w:t>
      </w:r>
      <w:r>
        <w:t xml:space="preserve">is a region where educational policies are influenced by both national legislation and regional autonomy. Catalonia's commitment to linguistic diversity, for instance, mandates that schools offer instruction in Catalan alongside Spanish and other languages. This dual-language approach requires Education Administrators to coordinate curriculum development, teacher training, and resource allocation effectively.</w:t>
      </w:r>
    </w:p>
    <w:p>
      <w:pPr>
        <w:pStyle w:val="BodyText"/>
      </w:pPr>
      <w:r>
        <w:t xml:space="preserve">Additionally, Barcelona faces challenges such as overcrowded classrooms in public schools due to urbanization and demographic shifts. The rise of digital learning technologies has further complicated the need for infrastructure upgrades and professional development programs for educators. These factors demand that Education Administrators act as strategic leaders who can adapt to rapid changes while ensuring educational equity.</w:t>
      </w:r>
    </w:p>
    <w:bookmarkEnd w:id="21"/>
    <w:bookmarkStart w:id="22" w:name="Xffc001951ca539fe259fc5319edbaba0053c43f"/>
    <w:p>
      <w:pPr>
        <w:pStyle w:val="Heading2"/>
      </w:pPr>
      <w:r>
        <w:t xml:space="preserve">Key Responsibilities of Education Administrators in Barcelona</w:t>
      </w:r>
    </w:p>
    <w:p>
      <w:pPr>
        <w:pStyle w:val="FirstParagraph"/>
      </w:pPr>
      <w:r>
        <w:rPr>
          <w:bCs/>
          <w:b/>
        </w:rPr>
        <w:t xml:space="preserve">Education Administrators</w:t>
      </w:r>
      <w:r>
        <w:t xml:space="preserve"> </w:t>
      </w:r>
      <w:r>
        <w:t xml:space="preserve">in</w:t>
      </w:r>
      <w:r>
        <w:t xml:space="preserve"> </w:t>
      </w:r>
      <w:r>
        <w:rPr>
          <w:iCs/>
          <w:i/>
        </w:rPr>
        <w:t xml:space="preserve">Spain, Barcelona</w:t>
      </w:r>
      <w:r>
        <w:t xml:space="preserve"> </w:t>
      </w:r>
      <w:r>
        <w:t xml:space="preserve">are tasked with a wide range of responsibilities, including:</w:t>
      </w:r>
    </w:p>
    <w:p>
      <w:pPr>
        <w:numPr>
          <w:ilvl w:val="0"/>
          <w:numId w:val="1001"/>
        </w:numPr>
        <w:pStyle w:val="Compact"/>
      </w:pPr>
      <w:r>
        <w:rPr>
          <w:bCs/>
          <w:b/>
        </w:rPr>
        <w:t xml:space="preserve">Policymaking and Implementation:</w:t>
      </w:r>
      <w:r>
        <w:t xml:space="preserve"> </w:t>
      </w:r>
      <w:r>
        <w:t xml:space="preserve">Translating national and regional educational goals into actionable strategies within schools or districts.</w:t>
      </w:r>
    </w:p>
    <w:p>
      <w:pPr>
        <w:numPr>
          <w:ilvl w:val="0"/>
          <w:numId w:val="1001"/>
        </w:numPr>
        <w:pStyle w:val="Compact"/>
      </w:pPr>
      <w:r>
        <w:rPr>
          <w:bCs/>
          <w:b/>
        </w:rPr>
        <w:t xml:space="preserve">Linguistic Integration:</w:t>
      </w:r>
      <w:r>
        <w:t xml:space="preserve"> </w:t>
      </w:r>
      <w:r>
        <w:t xml:space="preserve">Overseeing programs that support multilingual students, such as Catalan-Spanish bilingual education and language acquisition for immigrants.</w:t>
      </w:r>
    </w:p>
    <w:p>
      <w:pPr>
        <w:numPr>
          <w:ilvl w:val="0"/>
          <w:numId w:val="1001"/>
        </w:numPr>
        <w:pStyle w:val="Compact"/>
      </w:pPr>
      <w:r>
        <w:rPr>
          <w:bCs/>
          <w:b/>
        </w:rPr>
        <w:t xml:space="preserve">Digital Transformation:</w:t>
      </w:r>
      <w:r>
        <w:t xml:space="preserve"> </w:t>
      </w:r>
      <w:r>
        <w:t xml:space="preserve">Leading initiatives to integrate technology into teaching practices, ensuring access to digital resources for all students.</w:t>
      </w:r>
    </w:p>
    <w:p>
      <w:pPr>
        <w:numPr>
          <w:ilvl w:val="0"/>
          <w:numId w:val="1001"/>
        </w:numPr>
        <w:pStyle w:val="Compact"/>
      </w:pPr>
      <w:r>
        <w:rPr>
          <w:bCs/>
          <w:b/>
        </w:rPr>
        <w:t xml:space="preserve">Educational Equity:</w:t>
      </w:r>
      <w:r>
        <w:t xml:space="preserve"> </w:t>
      </w:r>
      <w:r>
        <w:t xml:space="preserve">Addressing disparities between public and private institutions, particularly in underprivileged neighborhoods of Barcelona.</w:t>
      </w:r>
    </w:p>
    <w:p>
      <w:pPr>
        <w:pStyle w:val="FirstParagraph"/>
      </w:pPr>
      <w:r>
        <w:t xml:space="preserve">In this context, the role of an Education Administrator extends beyond administrative duties. They must collaborate with educators, parents, and local government to create policies that reflect the needs of a diverse student population. For example, initiatives like "Barcelona Smart Schools" aim to leverage technology for personalized learning while ensuring inclusivity.</w:t>
      </w:r>
    </w:p>
    <w:bookmarkEnd w:id="22"/>
    <w:bookmarkStart w:id="23" w:name="case-studies-challenges-and-innovations"/>
    <w:p>
      <w:pPr>
        <w:pStyle w:val="Heading2"/>
      </w:pPr>
      <w:r>
        <w:t xml:space="preserve">Case Studies: Challenges and Innovations</w:t>
      </w:r>
    </w:p>
    <w:p>
      <w:pPr>
        <w:pStyle w:val="FirstParagraph"/>
      </w:pPr>
      <w:r>
        <w:t xml:space="preserve">This Master Thesis includes case studies from Barcelona’s public education system, highlighting how Education Administrators have responded to specific challenges. One such example is the integration of refugee children into the Catalan school system. Administrators in districts like Poblenou and Sant Martí developed multilingual support programs and cultural sensitivity training for teachers, which significantly improved student outcomes.</w:t>
      </w:r>
    </w:p>
    <w:p>
      <w:pPr>
        <w:pStyle w:val="BodyText"/>
      </w:pPr>
      <w:r>
        <w:t xml:space="preserve">Another case study focuses on the "Digital Academy of Barcelona," where Education Administrators spearheaded a project to provide 1:1 device access to students. This initiative required coordination with municipal authorities, private sector partnerships, and ongoing teacher training in digital pedagogy. The results demonstrated increased engagement among students and enhanced remote learning capabilities during the pandemic.</w:t>
      </w:r>
    </w:p>
    <w:bookmarkEnd w:id="23"/>
    <w:bookmarkStart w:id="24" w:name="methodology-and-research-approach"/>
    <w:p>
      <w:pPr>
        <w:pStyle w:val="Heading2"/>
      </w:pPr>
      <w:r>
        <w:t xml:space="preserve">Methodology and Research Approach</w:t>
      </w:r>
    </w:p>
    <w:p>
      <w:pPr>
        <w:pStyle w:val="FirstParagraph"/>
      </w:pPr>
      <w:r>
        <w:t xml:space="preserve">The research for this Master Thesis employed a mixed-methods approach, combining qualitative interviews with Education Administrators in Barcelona, document analysis of regional educational policies, and data from school performance reports. Surveys were distributed to educators and parents to gauge the impact of administrative decisions on student achievement and satisfaction.</w:t>
      </w:r>
    </w:p>
    <w:p>
      <w:pPr>
        <w:pStyle w:val="BodyText"/>
      </w:pPr>
      <w:r>
        <w:t xml:space="preserve">Interviews with key stakeholders revealed that while Education Administrators face systemic challenges such as limited funding and bureaucratic hurdles, their adaptability and collaboration with local communities have led to innovative solutions. For instance, partnerships between schools and NGOs have been critical in addressing social inequalities in education access.</w:t>
      </w:r>
    </w:p>
    <w:bookmarkEnd w:id="24"/>
    <w:bookmarkStart w:id="25" w:name="recommendations-for-future-practice"/>
    <w:p>
      <w:pPr>
        <w:pStyle w:val="Heading2"/>
      </w:pPr>
      <w:r>
        <w:t xml:space="preserve">Recommendations for Future Practice</w:t>
      </w:r>
    </w:p>
    <w:p>
      <w:pPr>
        <w:pStyle w:val="FirstParagraph"/>
      </w:pPr>
      <w:r>
        <w:t xml:space="preserve">This thesis concludes with recommendations tailored to the unique context of</w:t>
      </w:r>
      <w:r>
        <w:t xml:space="preserve"> </w:t>
      </w:r>
      <w:r>
        <w:rPr>
          <w:bCs/>
          <w:b/>
        </w:rPr>
        <w:t xml:space="preserve">Spain Barcelona</w:t>
      </w:r>
      <w:r>
        <w:t xml:space="preserve">. It emphasizes the need for:</w:t>
      </w:r>
    </w:p>
    <w:p>
      <w:pPr>
        <w:numPr>
          <w:ilvl w:val="0"/>
          <w:numId w:val="1002"/>
        </w:numPr>
        <w:pStyle w:val="Compact"/>
      </w:pPr>
      <w:r>
        <w:rPr>
          <w:bCs/>
          <w:b/>
        </w:rPr>
        <w:t xml:space="preserve">Increasing Investment in Teacher Training:</w:t>
      </w:r>
      <w:r>
        <w:t xml:space="preserve"> </w:t>
      </w:r>
      <w:r>
        <w:t xml:space="preserve">To support multilingual and digital education initiatives effectively.</w:t>
      </w:r>
    </w:p>
    <w:p>
      <w:pPr>
        <w:numPr>
          <w:ilvl w:val="0"/>
          <w:numId w:val="1002"/>
        </w:numPr>
        <w:pStyle w:val="Compact"/>
      </w:pPr>
      <w:r>
        <w:rPr>
          <w:bCs/>
          <w:b/>
        </w:rPr>
        <w:t xml:space="preserve">Enhancing Community Engagement:</w:t>
      </w:r>
      <w:r>
        <w:t xml:space="preserve"> </w:t>
      </w:r>
      <w:r>
        <w:t xml:space="preserve">Encouraging greater participation from parents and local organizations in educational planning.</w:t>
      </w:r>
    </w:p>
    <w:p>
      <w:pPr>
        <w:numPr>
          <w:ilvl w:val="0"/>
          <w:numId w:val="1002"/>
        </w:numPr>
        <w:pStyle w:val="Compact"/>
      </w:pPr>
      <w:r>
        <w:rPr>
          <w:bCs/>
          <w:b/>
        </w:rPr>
        <w:t xml:space="preserve">Streamlining Bureaucratic Processes:</w:t>
      </w:r>
      <w:r>
        <w:t xml:space="preserve"> </w:t>
      </w:r>
      <w:r>
        <w:t xml:space="preserve">Reducing administrative burdens to allow Education Administrators to focus on strategic priorities.</w:t>
      </w:r>
    </w:p>
    <w:p>
      <w:pPr>
        <w:pStyle w:val="FirstParagraph"/>
      </w:pPr>
      <w:r>
        <w:t xml:space="preserve">The role of the Education Administrator in</w:t>
      </w:r>
      <w:r>
        <w:t xml:space="preserve"> </w:t>
      </w:r>
      <w:r>
        <w:rPr>
          <w:iCs/>
          <w:i/>
        </w:rPr>
        <w:t xml:space="preserve">Spain, Barcelona</w:t>
      </w:r>
      <w:r>
        <w:t xml:space="preserve"> </w:t>
      </w:r>
      <w:r>
        <w:t xml:space="preserve">is not only about managing institutions but also about fostering a culture of innovation and inclusivity. As Catalonia continues to evolve, these leaders will remain central to ensuring that its education system meets the needs of future generations.</w:t>
      </w:r>
    </w:p>
    <w:bookmarkEnd w:id="25"/>
    <w:bookmarkStart w:id="26" w:name="conclusion"/>
    <w:p>
      <w:pPr>
        <w:pStyle w:val="Heading2"/>
      </w:pPr>
      <w:r>
        <w:t xml:space="preserve">Conclusion</w:t>
      </w:r>
    </w:p>
    <w:p>
      <w:pPr>
        <w:pStyle w:val="FirstParagraph"/>
      </w:pPr>
      <w:r>
        <w:t xml:space="preserve">In summary, this Master Thesis underscores the vital contributions of</w:t>
      </w:r>
      <w:r>
        <w:t xml:space="preserve"> </w:t>
      </w:r>
      <w:r>
        <w:rPr>
          <w:bCs/>
          <w:b/>
        </w:rPr>
        <w:t xml:space="preserve">Education Administrators</w:t>
      </w:r>
      <w:r>
        <w:t xml:space="preserve"> </w:t>
      </w:r>
      <w:r>
        <w:t xml:space="preserve">in navigating the complexities of</w:t>
      </w:r>
      <w:r>
        <w:t xml:space="preserve"> </w:t>
      </w:r>
      <w:r>
        <w:rPr>
          <w:iCs/>
          <w:i/>
        </w:rPr>
        <w:t xml:space="preserve">Spain Barcelona</w:t>
      </w:r>
      <w:r>
        <w:t xml:space="preserve">. By addressing linguistic diversity, digital transformation, and educational equity, they are pivotal in creating a resilient and forward-thinking education system. This document serves as a reference for policymakers, educators, and administrators seeking to enhance their practices within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Spain Barcelona</dc:title>
  <dc:creator/>
  <dc:language>en</dc:language>
  <cp:keywords/>
  <dcterms:created xsi:type="dcterms:W3CDTF">2026-07-18T21:01:01Z</dcterms:created>
  <dcterms:modified xsi:type="dcterms:W3CDTF">2026-07-18T21:01:01Z</dcterms:modified>
</cp:coreProperties>
</file>

<file path=docProps/custom.xml><?xml version="1.0" encoding="utf-8"?>
<Properties xmlns="http://schemas.openxmlformats.org/officeDocument/2006/custom-properties" xmlns:vt="http://schemas.openxmlformats.org/officeDocument/2006/docPropsVTypes"/>
</file>