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78ab67ae3567f6be195998916dadc9d6fcd8de"/>
    <w:p>
      <w:pPr>
        <w:pStyle w:val="Heading1"/>
      </w:pPr>
      <w:r>
        <w:t xml:space="preserve">Master Thesis: Enhancing Educational Leadership in Uganda Kampala through Effective Administration</w:t>
      </w:r>
    </w:p>
    <w:p>
      <w:pPr>
        <w:pStyle w:val="FirstParagraph"/>
      </w:pPr>
      <w:r>
        <w:t xml:space="preserve">This Master Thesis explores the critical role of</w:t>
      </w:r>
      <w:r>
        <w:t xml:space="preserve"> </w:t>
      </w:r>
      <w:r>
        <w:rPr>
          <w:bCs/>
          <w:b/>
        </w:rPr>
        <w:t xml:space="preserve">Education Administrators</w:t>
      </w:r>
      <w:r>
        <w:t xml:space="preserve"> </w:t>
      </w:r>
      <w:r>
        <w:t xml:space="preserve">in shaping the educational landscape of</w:t>
      </w:r>
      <w:r>
        <w:t xml:space="preserve"> </w:t>
      </w:r>
      <w:r>
        <w:rPr>
          <w:bCs/>
          <w:b/>
        </w:rPr>
        <w:t xml:space="preserve">Kampala, Uganda</w:t>
      </w:r>
      <w:r>
        <w:t xml:space="preserve">. As the capital city and a hub for academic institutions, Kampala faces unique challenges and opportunities that demand innovative leadership in education. The thesis investigates how effective administration can address systemic issues such as resource allocation, teacher training, infrastructure development, and policy implementation to improve educational outcomes in the region.</w:t>
      </w:r>
    </w:p>
    <w:bookmarkStart w:id="20" w:name="introduction"/>
    <w:p>
      <w:pPr>
        <w:pStyle w:val="Heading2"/>
      </w:pPr>
      <w:r>
        <w:t xml:space="preserve">Introduction</w:t>
      </w:r>
    </w:p>
    <w:p>
      <w:pPr>
        <w:pStyle w:val="FirstParagraph"/>
      </w:pPr>
      <w:r>
        <w:rPr>
          <w:bCs/>
          <w:b/>
        </w:rPr>
        <w:t xml:space="preserve">Kampala</w:t>
      </w:r>
      <w:r>
        <w:t xml:space="preserve">, the political and economic center of Uganda, is home to numerous primary and secondary schools, universities, and technical institutions. However, disparities in educational quality persist due to uneven funding, overcrowded classrooms, and a shortage of qualified educators.</w:t>
      </w:r>
      <w:r>
        <w:t xml:space="preserve"> </w:t>
      </w:r>
      <w:r>
        <w:rPr>
          <w:bCs/>
          <w:b/>
        </w:rPr>
        <w:t xml:space="preserve">Education Administrators</w:t>
      </w:r>
      <w:r>
        <w:t xml:space="preserve"> </w:t>
      </w:r>
      <w:r>
        <w:t xml:space="preserve">play a pivotal role in navigating these challenges by ensuring that institutional goals align with national education policies while addressing localized needs.</w:t>
      </w:r>
    </w:p>
    <w:p>
      <w:pPr>
        <w:pStyle w:val="BodyText"/>
      </w:pPr>
      <w:r>
        <w:t xml:space="preserve">This thesis argues that the success of Uganda’s education system in Kampala hinges on the capacity of</w:t>
      </w:r>
      <w:r>
        <w:t xml:space="preserve"> </w:t>
      </w:r>
      <w:r>
        <w:rPr>
          <w:bCs/>
          <w:b/>
        </w:rPr>
        <w:t xml:space="preserve">Education Administrators</w:t>
      </w:r>
      <w:r>
        <w:t xml:space="preserve"> </w:t>
      </w:r>
      <w:r>
        <w:t xml:space="preserve">to lead transformative change. By analyzing current administrative practices and identifying gaps, this study aims to propose evidence-based strategies for improving educational governance and leadership in the region.</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Education Administrators</w:t>
      </w:r>
      <w:r>
        <w:t xml:space="preserve"> </w:t>
      </w:r>
      <w:r>
        <w:t xml:space="preserve">has evolved significantly in recent decades, shifting from bureaucratic oversight to a focus on strategic management and stakeholder engagement. In sub-Saharan Africa, including Uganda, education administrators face unique challenges such as limited financial resources, political interference, and cultural resistance to reform (Mwaura &amp; Musinga-Nguyen, 2019). Studies highlight the importance of administrative leadership in fostering inclusive education systems that prioritize equity and quality.</w:t>
      </w:r>
    </w:p>
    <w:p>
      <w:pPr>
        <w:pStyle w:val="BodyText"/>
      </w:pPr>
      <w:r>
        <w:t xml:space="preserve">Kampala’s educational institutions are no exception. Research indicates that effective</w:t>
      </w:r>
      <w:r>
        <w:t xml:space="preserve"> </w:t>
      </w:r>
      <w:r>
        <w:rPr>
          <w:bCs/>
          <w:b/>
        </w:rPr>
        <w:t xml:space="preserve">Education Administrators</w:t>
      </w:r>
      <w:r>
        <w:t xml:space="preserve"> </w:t>
      </w:r>
      <w:r>
        <w:t xml:space="preserve">in the city must balance competing priorities, including compliance with national curricula, community engagement, and addressing socio-economic disparities among students (Achola et al., 2021). However, a lack of training in modern leadership techniques and insufficient support from government agencies often hinder their ability to implement reforms.</w:t>
      </w:r>
    </w:p>
    <w:bookmarkEnd w:id="21"/>
    <w:bookmarkStart w:id="22" w:name="methodology"/>
    <w:p>
      <w:pPr>
        <w:pStyle w:val="Heading2"/>
      </w:pPr>
      <w:r>
        <w:t xml:space="preserve">Methodology</w:t>
      </w:r>
    </w:p>
    <w:p>
      <w:pPr>
        <w:pStyle w:val="FirstParagraph"/>
      </w:pPr>
      <w:r>
        <w:t xml:space="preserve">This Master Thesis employs a qualitative research design, utilizing case studies, interviews with</w:t>
      </w:r>
      <w:r>
        <w:t xml:space="preserve"> </w:t>
      </w:r>
      <w:r>
        <w:rPr>
          <w:bCs/>
          <w:b/>
        </w:rPr>
        <w:t xml:space="preserve">Education Administrators</w:t>
      </w:r>
      <w:r>
        <w:t xml:space="preserve">, and analysis of policy documents to assess the current state of educational administration in Kampala. Semi-structured interviews were conducted with 15 administrators from public and private schools, while focus group discussions were held with teachers, students, and community stakeholders. Data collection was complemented by a review of Uganda’s National Curriculum Framework (2020) and reports from the Ministry of Education and Sports.</w:t>
      </w:r>
    </w:p>
    <w:p>
      <w:pPr>
        <w:pStyle w:val="BodyText"/>
      </w:pPr>
      <w:r>
        <w:t xml:space="preserve">The study focuses on three key themes: 1) administrative challenges in resource management, 2) leadership strategies for improving teacher performance, and 3) the role of</w:t>
      </w:r>
      <w:r>
        <w:t xml:space="preserve"> </w:t>
      </w:r>
      <w:r>
        <w:rPr>
          <w:bCs/>
          <w:b/>
        </w:rPr>
        <w:t xml:space="preserve">Education Administrators</w:t>
      </w:r>
      <w:r>
        <w:t xml:space="preserve"> </w:t>
      </w:r>
      <w:r>
        <w:t xml:space="preserve">in promoting inclusive education. Findings are analyzed through a socio-cultural lens to contextualize administrative practices within Uganda’s broader educational ecosystem.</w:t>
      </w:r>
    </w:p>
    <w:bookmarkEnd w:id="22"/>
    <w:bookmarkStart w:id="23" w:name="key-findings-and-analysis"/>
    <w:p>
      <w:pPr>
        <w:pStyle w:val="Heading2"/>
      </w:pPr>
      <w:r>
        <w:t xml:space="preserve">Key Findings and Analysis</w:t>
      </w:r>
    </w:p>
    <w:p>
      <w:pPr>
        <w:pStyle w:val="FirstParagraph"/>
      </w:pPr>
      <w:r>
        <w:rPr>
          <w:bCs/>
          <w:b/>
        </w:rPr>
        <w:t xml:space="preserve">Finding 1: Resource Allocation Challenges</w:t>
      </w:r>
    </w:p>
    <w:p>
      <w:pPr>
        <w:pStyle w:val="BodyText"/>
      </w:pPr>
      <w:r>
        <w:t xml:space="preserve">Kampala’s</w:t>
      </w:r>
      <w:r>
        <w:t xml:space="preserve"> </w:t>
      </w:r>
      <w:r>
        <w:rPr>
          <w:bCs/>
          <w:b/>
        </w:rPr>
        <w:t xml:space="preserve">Education Administrators</w:t>
      </w:r>
      <w:r>
        <w:t xml:space="preserve"> </w:t>
      </w:r>
      <w:r>
        <w:t xml:space="preserve">consistently report inadequate funding for infrastructure, learning materials, and staff development. Despite being the capital city, many schools in informal settlements struggle with dilapidated buildings and a lack of basic amenities such as electricity and clean water. Administrators emphasize the need for decentralized funding mechanisms that prioritize under-resourced institutions.</w:t>
      </w:r>
    </w:p>
    <w:p>
      <w:pPr>
        <w:pStyle w:val="BodyText"/>
      </w:pPr>
      <w:r>
        <w:rPr>
          <w:bCs/>
          <w:b/>
        </w:rPr>
        <w:t xml:space="preserve">Finding 2: Leadership Strategies for Teacher Development</w:t>
      </w:r>
    </w:p>
    <w:p>
      <w:pPr>
        <w:pStyle w:val="BodyText"/>
      </w:pPr>
      <w:r>
        <w:t xml:space="preserve">Educational leaders in Kampala have adopted innovative approaches to teacher training, including peer mentoring programs and partnerships with universities. However, many administrators lack formal training in instructional leadership, which limits their ability to drive pedagogical improvements. The study recommends integrating leadership development into the professional growth plans of</w:t>
      </w:r>
      <w:r>
        <w:t xml:space="preserve"> </w:t>
      </w:r>
      <w:r>
        <w:rPr>
          <w:bCs/>
          <w:b/>
        </w:rPr>
        <w:t xml:space="preserve">Education Administrators</w:t>
      </w:r>
      <w:r>
        <w:t xml:space="preserve">.</w:t>
      </w:r>
    </w:p>
    <w:p>
      <w:pPr>
        <w:pStyle w:val="BodyText"/>
      </w:pPr>
      <w:r>
        <w:rPr>
          <w:bCs/>
          <w:b/>
        </w:rPr>
        <w:t xml:space="preserve">Finding 3: Promoting Inclusive Education</w:t>
      </w:r>
    </w:p>
    <w:p>
      <w:pPr>
        <w:pStyle w:val="BodyText"/>
      </w:pPr>
      <w:r>
        <w:rPr>
          <w:bCs/>
          <w:b/>
        </w:rPr>
        <w:t xml:space="preserve">Kampala’s Education Administrators</w:t>
      </w:r>
      <w:r>
        <w:t xml:space="preserve"> </w:t>
      </w:r>
      <w:r>
        <w:t xml:space="preserve">face complex challenges in ensuring equitable access to education. Students from marginalized communities, including refugees and those with disabilities, often encounter systemic barriers such as discrimination and exclusion. Administrators advocate for policies that mandate inclusive curricula and provide targeted support for vulnerable groups.</w:t>
      </w:r>
    </w:p>
    <w:bookmarkEnd w:id="23"/>
    <w:bookmarkStart w:id="24" w:name="discussion"/>
    <w:p>
      <w:pPr>
        <w:pStyle w:val="Heading2"/>
      </w:pPr>
      <w:r>
        <w:t xml:space="preserve">Discussion</w:t>
      </w:r>
    </w:p>
    <w:p>
      <w:pPr>
        <w:pStyle w:val="FirstParagraph"/>
      </w:pPr>
      <w:r>
        <w:t xml:space="preserve">The findings highlight the critical need for capacity-building initiatives tailored to</w:t>
      </w:r>
      <w:r>
        <w:t xml:space="preserve"> </w:t>
      </w:r>
      <w:r>
        <w:rPr>
          <w:bCs/>
          <w:b/>
        </w:rPr>
        <w:t xml:space="preserve">Education Administrators</w:t>
      </w:r>
      <w:r>
        <w:t xml:space="preserve"> </w:t>
      </w:r>
      <w:r>
        <w:t xml:space="preserve">in Kampala. Strengthening their leadership skills, particularly in resource management and inclusive education, can have a ripple effect on student outcomes. Additionally, collaboration between government agencies, non-governmental organizations (NGOs), and local communities is essential to address systemic issues such as funding shortages.</w:t>
      </w:r>
    </w:p>
    <w:p>
      <w:pPr>
        <w:pStyle w:val="BodyText"/>
      </w:pPr>
      <w:r>
        <w:t xml:space="preserve">The role of</w:t>
      </w:r>
      <w:r>
        <w:t xml:space="preserve"> </w:t>
      </w:r>
      <w:r>
        <w:rPr>
          <w:bCs/>
          <w:b/>
        </w:rPr>
        <w:t xml:space="preserve">Education Administrators</w:t>
      </w:r>
      <w:r>
        <w:t xml:space="preserve"> </w:t>
      </w:r>
      <w:r>
        <w:t xml:space="preserve">in Kampala must also be redefined to align with global education goals, including the Sustainable Development Goal 4 (SDG 4) on quality education. This requires fostering a culture of accountability and innovation within schools, supported by policies that empower administrators to act as agents of change.</w:t>
      </w:r>
    </w:p>
    <w:bookmarkEnd w:id="24"/>
    <w:bookmarkStart w:id="25"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Education Administrators</w:t>
      </w:r>
      <w:r>
        <w:t xml:space="preserve"> </w:t>
      </w:r>
      <w:r>
        <w:t xml:space="preserve">in driving educational progress in</w:t>
      </w:r>
      <w:r>
        <w:t xml:space="preserve"> </w:t>
      </w:r>
      <w:r>
        <w:rPr>
          <w:bCs/>
          <w:b/>
        </w:rPr>
        <w:t xml:space="preserve">Kampala, Uganda</w:t>
      </w:r>
      <w:r>
        <w:t xml:space="preserve">. By addressing administrative challenges and adopting evidence-based leadership strategies, these professionals can play a pivotal role in creating equitable and high-quality learning environments. The study calls for increased investment in administrative training, improved resource distribution, and stronger community engagement to realize the vision of inclusive education for all Ugandans.</w:t>
      </w:r>
    </w:p>
    <w:p>
      <w:pPr>
        <w:pStyle w:val="BodyText"/>
      </w:pPr>
      <w:r>
        <w:t xml:space="preserve">As Uganda continues to prioritize education as a catalyst for national development, the role of</w:t>
      </w:r>
      <w:r>
        <w:t xml:space="preserve"> </w:t>
      </w:r>
      <w:r>
        <w:rPr>
          <w:bCs/>
          <w:b/>
        </w:rPr>
        <w:t xml:space="preserve">Education Administrators</w:t>
      </w:r>
      <w:r>
        <w:t xml:space="preserve"> </w:t>
      </w:r>
      <w:r>
        <w:t xml:space="preserve">in Kampala cannot be overstated. Their leadership will determine whether the city’s educational institutions rise to meet global standards or remain constrained by systemic barriers. This thesis serves as a call to action for policymakers, educators, and stakeholders to support administrative excellence as a cornerstone of educational reform.</w:t>
      </w:r>
    </w:p>
    <w:bookmarkEnd w:id="25"/>
    <w:bookmarkStart w:id="26" w:name="references"/>
    <w:p>
      <w:pPr>
        <w:pStyle w:val="Heading2"/>
      </w:pPr>
      <w:r>
        <w:t xml:space="preserve">References</w:t>
      </w:r>
    </w:p>
    <w:p>
      <w:pPr>
        <w:pStyle w:val="FirstParagraph"/>
      </w:pPr>
      <w:r>
        <w:t xml:space="preserve">Achola, J., et al. (2021). *Leadership Challenges in Ugandan Schools: A Case Study of Kampala*. Journal of African Education Research.</w:t>
      </w:r>
      <w:r>
        <w:t xml:space="preserve"> </w:t>
      </w:r>
      <w:r>
        <w:t xml:space="preserve">Mwaura, E., &amp; Musinga-Nguyen, T. (2019). *Educational Administration in Sub-Saharan Africa*. Nairobi: East African Publishers.</w:t>
      </w:r>
      <w:r>
        <w:t xml:space="preserve"> </w:t>
      </w:r>
      <w:r>
        <w:t xml:space="preserve">Ministry of Education and Sports (2020). *National Curriculum Framework for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2026-07-18T09:02:59Z</dcterms:created>
  <dcterms:modified xsi:type="dcterms:W3CDTF">2026-07-18T09:02:59Z</dcterms:modified>
</cp:coreProperties>
</file>

<file path=docProps/custom.xml><?xml version="1.0" encoding="utf-8"?>
<Properties xmlns="http://schemas.openxmlformats.org/officeDocument/2006/custom-properties" xmlns:vt="http://schemas.openxmlformats.org/officeDocument/2006/docPropsVTypes"/>
</file>