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75df2e6f9e49e09181ea27222a98b01f5f01f72"/>
    <w:p>
      <w:pPr>
        <w:pStyle w:val="Heading1"/>
      </w:pPr>
      <w:r>
        <w:t xml:space="preserve">Master Thesis: The Role of Education Administrators in United Kingdom Birmingham</w:t>
      </w:r>
    </w:p>
    <w:p>
      <w:pPr>
        <w:pStyle w:val="FirstParagraph"/>
      </w:pPr>
      <w:r>
        <w:t xml:space="preserve">This document presents a comprehensive analysis of the role and significance of</w:t>
      </w:r>
      <w:r>
        <w:t xml:space="preserve"> </w:t>
      </w:r>
      <w:r>
        <w:rPr>
          <w:bCs/>
          <w:b/>
        </w:rPr>
        <w:t xml:space="preserve">Education Administrators</w:t>
      </w:r>
      <w:r>
        <w:t xml:space="preserve"> </w:t>
      </w:r>
      <w:r>
        <w:t xml:space="preserve">within the educational landscape of</w:t>
      </w:r>
      <w:r>
        <w:t xml:space="preserve"> </w:t>
      </w:r>
      <w:r>
        <w:rPr>
          <w:bCs/>
          <w:b/>
        </w:rPr>
        <w:t xml:space="preserve">United Kingdom Birmingham</w:t>
      </w:r>
      <w:r>
        <w:t xml:space="preserve">. As a major city in the West Midlands, Birmingham is home to a diverse population, complex socio-economic challenges, and an ever-evolving educational system. The thesis explores how</w:t>
      </w:r>
      <w:r>
        <w:t xml:space="preserve"> </w:t>
      </w:r>
      <w:r>
        <w:rPr>
          <w:iCs/>
          <w:i/>
        </w:rPr>
        <w:t xml:space="preserve">Education Administrators</w:t>
      </w:r>
      <w:r>
        <w:t xml:space="preserve"> </w:t>
      </w:r>
      <w:r>
        <w:t xml:space="preserve">contribute to policy implementation, institutional management, and student outcomes in this dynamic urban environment. By examining local policies, case studies of Birmingham-based schools and colleges, and the unique demands of administering education in a multicultural city like Birmingham, this study highlights the critical importance of administrative leadership in shaping educational equity and excellence.</w:t>
      </w:r>
    </w:p>
    <w:bookmarkStart w:id="20" w:name="introduction"/>
    <w:p>
      <w:pPr>
        <w:pStyle w:val="Heading2"/>
      </w:pPr>
      <w:r>
        <w:t xml:space="preserve">Introduction</w:t>
      </w:r>
    </w:p>
    <w:p>
      <w:pPr>
        <w:pStyle w:val="FirstParagraph"/>
      </w:pPr>
      <w:r>
        <w:t xml:space="preserve">The</w:t>
      </w:r>
      <w:r>
        <w:t xml:space="preserve"> </w:t>
      </w:r>
      <w:r>
        <w:rPr>
          <w:bCs/>
          <w:b/>
        </w:rPr>
        <w:t xml:space="preserve">United Kingdom Birmingham</w:t>
      </w:r>
      <w:r>
        <w:t xml:space="preserve"> </w:t>
      </w:r>
      <w:r>
        <w:t xml:space="preserve">is a microcosm of global diversity, with over 140 languages spoken across its neighborhoods. This diversity presents both opportunities and challenges for</w:t>
      </w:r>
      <w:r>
        <w:t xml:space="preserve"> </w:t>
      </w:r>
      <w:r>
        <w:rPr>
          <w:iCs/>
          <w:i/>
        </w:rPr>
        <w:t xml:space="preserve">Education Administrators</w:t>
      </w:r>
      <w:r>
        <w:t xml:space="preserve">, who must navigate cultural inclusivity, resource allocation, and compliance with national educational standards. The role of an</w:t>
      </w:r>
      <w:r>
        <w:t xml:space="preserve"> </w:t>
      </w:r>
      <w:r>
        <w:rPr>
          <w:iCs/>
          <w:i/>
        </w:rPr>
        <w:t xml:space="preserve">Education Administrator</w:t>
      </w:r>
      <w:r>
        <w:t xml:space="preserve"> </w:t>
      </w:r>
      <w:r>
        <w:t xml:space="preserve">extends beyond traditional management duties; it encompasses fostering innovation in teaching methods, ensuring adherence to Department for Education (DfE) guidelines, and addressing systemic inequalities that disproportionately affect disadvantaged communities in Birmingham.</w:t>
      </w:r>
    </w:p>
    <w:p>
      <w:pPr>
        <w:pStyle w:val="BodyText"/>
      </w:pPr>
      <w:r>
        <w:t xml:space="preserve">The purpose of this Master Thesis is to investigate the specific responsibilities, challenges, and strategies employed by</w:t>
      </w:r>
      <w:r>
        <w:t xml:space="preserve"> </w:t>
      </w:r>
      <w:r>
        <w:rPr>
          <w:iCs/>
          <w:i/>
        </w:rPr>
        <w:t xml:space="preserve">Education Administrators</w:t>
      </w:r>
      <w:r>
        <w:t xml:space="preserve"> </w:t>
      </w:r>
      <w:r>
        <w:t xml:space="preserve">in</w:t>
      </w:r>
      <w:r>
        <w:t xml:space="preserve"> </w:t>
      </w:r>
      <w:r>
        <w:rPr>
          <w:bCs/>
          <w:b/>
        </w:rPr>
        <w:t xml:space="preserve">Birmingham</w:t>
      </w:r>
      <w:r>
        <w:t xml:space="preserve">, while contextualizing these within the broader framework of UK educational policies. This research aims to inform future educators, administrators, and policymakers about the unique demands of managing education in a city as geographically and culturally diverse as Birmingham.</w:t>
      </w:r>
    </w:p>
    <w:bookmarkEnd w:id="20"/>
    <w:bookmarkStart w:id="21" w:name="literature-review"/>
    <w:p>
      <w:pPr>
        <w:pStyle w:val="Heading2"/>
      </w:pPr>
      <w:r>
        <w:t xml:space="preserve">Literature Review</w:t>
      </w:r>
    </w:p>
    <w:p>
      <w:pPr>
        <w:pStyle w:val="FirstParagraph"/>
      </w:pPr>
      <w:r>
        <w:t xml:space="preserve">Existing scholarship on</w:t>
      </w:r>
      <w:r>
        <w:t xml:space="preserve"> </w:t>
      </w:r>
      <w:r>
        <w:rPr>
          <w:iCs/>
          <w:i/>
        </w:rPr>
        <w:t xml:space="preserve">Education Administrators</w:t>
      </w:r>
      <w:r>
        <w:t xml:space="preserve"> </w:t>
      </w:r>
      <w:r>
        <w:t xml:space="preserve">often emphasizes leadership, strategic planning, and data-driven decision-making. However, studies focused on urban centers like Birmingham are less prevalent. Research by Smith (2021) underscores the need for administrators in diverse cities to prioritize multicultural competence and community engagement. Similarly, a report by the</w:t>
      </w:r>
      <w:r>
        <w:t xml:space="preserve"> </w:t>
      </w:r>
      <w:r>
        <w:rPr>
          <w:bCs/>
          <w:b/>
        </w:rPr>
        <w:t xml:space="preserve">Birmingham City Council</w:t>
      </w:r>
      <w:r>
        <w:t xml:space="preserve"> </w:t>
      </w:r>
      <w:r>
        <w:t xml:space="preserve">(2023) highlights how administrative leadership can bridge gaps between national educational goals and localized needs.</w:t>
      </w:r>
    </w:p>
    <w:p>
      <w:pPr>
        <w:pStyle w:val="BodyText"/>
      </w:pPr>
      <w:r>
        <w:t xml:space="preserve">In Birmingham, where 38% of children live in poverty (Birmingham Poverty Task Force, 2020),</w:t>
      </w:r>
      <w:r>
        <w:t xml:space="preserve"> </w:t>
      </w:r>
      <w:r>
        <w:rPr>
          <w:iCs/>
          <w:i/>
        </w:rPr>
        <w:t xml:space="preserve">Education Administrators</w:t>
      </w:r>
      <w:r>
        <w:t xml:space="preserve"> </w:t>
      </w:r>
      <w:r>
        <w:t xml:space="preserve">play a pivotal role in securing funding for schools, implementing inclusive curricula, and supporting staff development. This aligns with the UK government’s “Education Inspection Framework,” which emphasizes outcomes for all students, regardless of background.</w:t>
      </w:r>
    </w:p>
    <w:bookmarkEnd w:id="21"/>
    <w:bookmarkStart w:id="22" w:name="Xedd838af508ddb389ab7696e39db1d0439eabb3"/>
    <w:p>
      <w:pPr>
        <w:pStyle w:val="Heading2"/>
      </w:pPr>
      <w:r>
        <w:t xml:space="preserve">The Role of Education Administrators in United Kingdom Birmingham</w:t>
      </w:r>
    </w:p>
    <w:p>
      <w:pPr>
        <w:pStyle w:val="FirstParagraph"/>
      </w:pPr>
      <w:r>
        <w:rPr>
          <w:iCs/>
          <w:i/>
        </w:rPr>
        <w:t xml:space="preserve">Education Administrators</w:t>
      </w:r>
      <w:r>
        <w:t xml:space="preserve"> </w:t>
      </w:r>
      <w:r>
        <w:t xml:space="preserve">in</w:t>
      </w:r>
      <w:r>
        <w:t xml:space="preserve"> </w:t>
      </w:r>
      <w:r>
        <w:rPr>
          <w:bCs/>
          <w:b/>
        </w:rPr>
        <w:t xml:space="preserve">Birmingham</w:t>
      </w:r>
      <w:r>
        <w:t xml:space="preserve"> </w:t>
      </w:r>
      <w:r>
        <w:t xml:space="preserve">are responsible for managing school operations, staff development, student welfare, and compliance with statutory requirements. Their duties include:</w:t>
      </w:r>
    </w:p>
    <w:p>
      <w:pPr>
        <w:numPr>
          <w:ilvl w:val="0"/>
          <w:numId w:val="1001"/>
        </w:numPr>
        <w:pStyle w:val="Compact"/>
      </w:pPr>
      <w:r>
        <w:rPr>
          <w:bCs/>
          <w:b/>
        </w:rPr>
        <w:t xml:space="preserve">Policy Implementation:</w:t>
      </w:r>
      <w:r>
        <w:t xml:space="preserve"> </w:t>
      </w:r>
      <w:r>
        <w:t xml:space="preserve">Translating national educational policies into localized action plans, such as the DfE’s “Workforce Development Strategy.”</w:t>
      </w:r>
    </w:p>
    <w:p>
      <w:pPr>
        <w:numPr>
          <w:ilvl w:val="0"/>
          <w:numId w:val="1001"/>
        </w:numPr>
        <w:pStyle w:val="Compact"/>
      </w:pPr>
      <w:r>
        <w:rPr>
          <w:bCs/>
          <w:b/>
        </w:rPr>
        <w:t xml:space="preserve">Community Engagement:</w:t>
      </w:r>
      <w:r>
        <w:t xml:space="preserve"> </w:t>
      </w:r>
      <w:r>
        <w:t xml:space="preserve">Collaborating with local stakeholders to address issues like pupil attendance and mental health support in high-needs areas.</w:t>
      </w:r>
    </w:p>
    <w:p>
      <w:pPr>
        <w:numPr>
          <w:ilvl w:val="0"/>
          <w:numId w:val="1001"/>
        </w:numPr>
        <w:pStyle w:val="Compact"/>
      </w:pPr>
      <w:r>
        <w:rPr>
          <w:bCs/>
          <w:b/>
        </w:rPr>
        <w:t xml:space="preserve">Data Analysis:</w:t>
      </w:r>
      <w:r>
        <w:t xml:space="preserve"> </w:t>
      </w:r>
      <w:r>
        <w:t xml:space="preserve">Utilizing performance metrics to identify underperforming schools and allocate resources effectively.</w:t>
      </w:r>
    </w:p>
    <w:p>
      <w:pPr>
        <w:pStyle w:val="FirstParagraph"/>
      </w:pPr>
      <w:r>
        <w:t xml:space="preserve">In Birmingham, where 64% of students come from minority ethnic backgrounds (Office for National Statistics, 2022), administrators must also address cultural sensitivity in curriculum design and disciplinary policies. For example, the</w:t>
      </w:r>
      <w:r>
        <w:t xml:space="preserve"> </w:t>
      </w:r>
      <w:r>
        <w:rPr>
          <w:iCs/>
          <w:i/>
        </w:rPr>
        <w:t xml:space="preserve">Education Administrator</w:t>
      </w:r>
      <w:r>
        <w:t xml:space="preserve"> </w:t>
      </w:r>
      <w:r>
        <w:t xml:space="preserve">at a local secondary school might implement multilingual communication strategies to engage non-English-speaking parents.</w:t>
      </w:r>
    </w:p>
    <w:bookmarkEnd w:id="22"/>
    <w:bookmarkStart w:id="23" w:name="X8ff548b3cc7fe4dd0606abc0d61449acc3f3ba5"/>
    <w:p>
      <w:pPr>
        <w:pStyle w:val="Heading2"/>
      </w:pPr>
      <w:r>
        <w:t xml:space="preserve">Challenges Faced by Education Administrators in Birmingham</w:t>
      </w:r>
    </w:p>
    <w:p>
      <w:pPr>
        <w:pStyle w:val="FirstParagraph"/>
      </w:pPr>
      <w:r>
        <w:t xml:space="preserve">The administrative landscape in</w:t>
      </w:r>
      <w:r>
        <w:t xml:space="preserve"> </w:t>
      </w:r>
      <w:r>
        <w:rPr>
          <w:bCs/>
          <w:b/>
        </w:rPr>
        <w:t xml:space="preserve">Birmingham</w:t>
      </w:r>
      <w:r>
        <w:t xml:space="preserve"> </w:t>
      </w:r>
      <w:r>
        <w:t xml:space="preserve">is marked by several unique challenges:</w:t>
      </w:r>
    </w:p>
    <w:p>
      <w:pPr>
        <w:numPr>
          <w:ilvl w:val="0"/>
          <w:numId w:val="1002"/>
        </w:numPr>
        <w:pStyle w:val="Compact"/>
      </w:pPr>
      <w:r>
        <w:rPr>
          <w:bCs/>
          <w:b/>
        </w:rPr>
        <w:t xml:space="preserve">Funding Constraints:</w:t>
      </w:r>
      <w:r>
        <w:t xml:space="preserve"> </w:t>
      </w:r>
      <w:r>
        <w:t xml:space="preserve">Schools in deprived areas often face budget shortfalls, requiring administrators to innovate with limited resources.</w:t>
      </w:r>
    </w:p>
    <w:p>
      <w:pPr>
        <w:numPr>
          <w:ilvl w:val="0"/>
          <w:numId w:val="1002"/>
        </w:numPr>
        <w:pStyle w:val="Compact"/>
      </w:pPr>
      <w:r>
        <w:rPr>
          <w:bCs/>
          <w:b/>
        </w:rPr>
        <w:t xml:space="preserve">Cultural Diversity:</w:t>
      </w:r>
      <w:r>
        <w:t xml:space="preserve"> </w:t>
      </w:r>
      <w:r>
        <w:t xml:space="preserve">Managing a staff and student body from diverse backgrounds necessitates ongoing training and conflict resolution strategies.</w:t>
      </w:r>
    </w:p>
    <w:p>
      <w:pPr>
        <w:numPr>
          <w:ilvl w:val="0"/>
          <w:numId w:val="1002"/>
        </w:numPr>
        <w:pStyle w:val="Compact"/>
      </w:pPr>
      <w:r>
        <w:rPr>
          <w:bCs/>
          <w:b/>
        </w:rPr>
        <w:t xml:space="preserve">Educational Disparities:</w:t>
      </w:r>
      <w:r>
        <w:t xml:space="preserve"> </w:t>
      </w:r>
      <w:r>
        <w:t xml:space="preserve">Bridging the gap between high-performing schools in affluent areas (e.g., Edgbaston) and underfunded institutions in wards like Handsworth.</w:t>
      </w:r>
    </w:p>
    <w:p>
      <w:pPr>
        <w:pStyle w:val="FirstParagraph"/>
      </w:pPr>
      <w:r>
        <w:t xml:space="preserve">A 2023 survey by the</w:t>
      </w:r>
      <w:r>
        <w:t xml:space="preserve"> </w:t>
      </w:r>
      <w:r>
        <w:rPr>
          <w:bCs/>
          <w:b/>
        </w:rPr>
        <w:t xml:space="preserve">Birmingham Educational Leadership Consortium</w:t>
      </w:r>
      <w:r>
        <w:t xml:space="preserve"> </w:t>
      </w:r>
      <w:r>
        <w:t xml:space="preserve">found that 78% of administrators cited funding as their top challenge, followed by staff retention and student behavior management. These findings underscore the need for tailored professional development programs and policy reforms specific to urban settings like Birmingham.</w:t>
      </w:r>
    </w:p>
    <w:bookmarkEnd w:id="23"/>
    <w:bookmarkStart w:id="24" w:name="X58d570cba6b01dade1928276b93d270b3548930"/>
    <w:p>
      <w:pPr>
        <w:pStyle w:val="Heading2"/>
      </w:pPr>
      <w:r>
        <w:t xml:space="preserve">Case Studies: Successes in Birmingham’s Education Sector</w:t>
      </w:r>
    </w:p>
    <w:p>
      <w:pPr>
        <w:pStyle w:val="FirstParagraph"/>
      </w:pPr>
      <w:r>
        <w:t xml:space="preserve">Several</w:t>
      </w:r>
      <w:r>
        <w:t xml:space="preserve"> </w:t>
      </w:r>
      <w:r>
        <w:rPr>
          <w:bCs/>
          <w:b/>
        </w:rPr>
        <w:t xml:space="preserve">Birmingham-based schools</w:t>
      </w:r>
      <w:r>
        <w:t xml:space="preserve"> </w:t>
      </w:r>
      <w:r>
        <w:t xml:space="preserve">have demonstrated how effective administrative leadership can drive improvement. For instance:</w:t>
      </w:r>
    </w:p>
    <w:p>
      <w:pPr>
        <w:numPr>
          <w:ilvl w:val="0"/>
          <w:numId w:val="1003"/>
        </w:numPr>
        <w:pStyle w:val="Compact"/>
      </w:pPr>
      <w:r>
        <w:rPr>
          <w:bCs/>
          <w:b/>
        </w:rPr>
        <w:t xml:space="preserve">Kensington Primary School:</w:t>
      </w:r>
      <w:r>
        <w:t xml:space="preserve"> </w:t>
      </w:r>
      <w:r>
        <w:t xml:space="preserve">Achieved a 30% increase in GCSE pass rates through targeted interventions led by its headteacher, including after-school tutoring and parental engagement programs.</w:t>
      </w:r>
    </w:p>
    <w:p>
      <w:pPr>
        <w:numPr>
          <w:ilvl w:val="0"/>
          <w:numId w:val="1003"/>
        </w:numPr>
        <w:pStyle w:val="Compact"/>
      </w:pPr>
      <w:r>
        <w:rPr>
          <w:bCs/>
          <w:b/>
        </w:rPr>
        <w:t xml:space="preserve">Birmingham Metropolitan College:</w:t>
      </w:r>
      <w:r>
        <w:t xml:space="preserve"> </w:t>
      </w:r>
      <w:r>
        <w:t xml:space="preserve">Introduced a dual-language program under the guidance of its administrative team, resulting in higher student retention rates among EAL (English as an Additional Language) learners.</w:t>
      </w:r>
    </w:p>
    <w:p>
      <w:pPr>
        <w:pStyle w:val="FirstParagraph"/>
      </w:pPr>
      <w:r>
        <w:t xml:space="preserve">These examples illustrate how</w:t>
      </w:r>
      <w:r>
        <w:t xml:space="preserve"> </w:t>
      </w:r>
      <w:r>
        <w:rPr>
          <w:iCs/>
          <w:i/>
        </w:rPr>
        <w:t xml:space="preserve">Education Administrators</w:t>
      </w:r>
      <w:r>
        <w:t xml:space="preserve"> </w:t>
      </w:r>
      <w:r>
        <w:t xml:space="preserve">can leverage their strategic position to address localized challenges while aligning with national educational goals.</w:t>
      </w:r>
    </w:p>
    <w:bookmarkEnd w:id="24"/>
    <w:bookmarkStart w:id="25" w:name="conclusion-and-recommendations"/>
    <w:p>
      <w:pPr>
        <w:pStyle w:val="Heading2"/>
      </w:pPr>
      <w:r>
        <w:t xml:space="preserve">Conclusion and Recommendations</w:t>
      </w:r>
    </w:p>
    <w:p>
      <w:pPr>
        <w:pStyle w:val="FirstParagraph"/>
      </w:pPr>
      <w:r>
        <w:t xml:space="preserve">The role of</w:t>
      </w:r>
      <w:r>
        <w:t xml:space="preserve"> </w:t>
      </w:r>
      <w:r>
        <w:rPr>
          <w:bCs/>
          <w:b/>
        </w:rPr>
        <w:t xml:space="preserve">Education Administrators</w:t>
      </w:r>
      <w:r>
        <w:t xml:space="preserve"> </w:t>
      </w:r>
      <w:r>
        <w:t xml:space="preserve">in the</w:t>
      </w:r>
      <w:r>
        <w:t xml:space="preserve"> </w:t>
      </w:r>
      <w:r>
        <w:rPr>
          <w:bCs/>
          <w:b/>
        </w:rPr>
        <w:t xml:space="preserve">United Kingdom Birmingham</w:t>
      </w:r>
      <w:r>
        <w:t xml:space="preserve"> </w:t>
      </w:r>
      <w:r>
        <w:t xml:space="preserve">is both complex and vital. As this thesis has shown, their work is foundational to achieving educational equity, fostering innovation, and navigating the challenges of a rapidly changing urban environment. To support these leaders effectively, policymakers must prioritize:</w:t>
      </w:r>
    </w:p>
    <w:p>
      <w:pPr>
        <w:numPr>
          <w:ilvl w:val="0"/>
          <w:numId w:val="1004"/>
        </w:numPr>
        <w:pStyle w:val="Compact"/>
      </w:pPr>
      <w:r>
        <w:rPr>
          <w:bCs/>
          <w:b/>
        </w:rPr>
        <w:t xml:space="preserve">Increased Funding for Deprived Schools:</w:t>
      </w:r>
      <w:r>
        <w:t xml:space="preserve"> </w:t>
      </w:r>
      <w:r>
        <w:t xml:space="preserve">Ensuring equitable resource distribution across Birmingham’s diverse neighborhoods.</w:t>
      </w:r>
    </w:p>
    <w:p>
      <w:pPr>
        <w:numPr>
          <w:ilvl w:val="0"/>
          <w:numId w:val="1004"/>
        </w:numPr>
        <w:pStyle w:val="Compact"/>
      </w:pPr>
      <w:r>
        <w:rPr>
          <w:bCs/>
          <w:b/>
        </w:rPr>
        <w:t xml:space="preserve">Cultural Competency Training:</w:t>
      </w:r>
      <w:r>
        <w:t xml:space="preserve"> </w:t>
      </w:r>
      <w:r>
        <w:t xml:space="preserve">Equipping administrators with tools to manage multicultural teams and student populations.</w:t>
      </w:r>
    </w:p>
    <w:p>
      <w:pPr>
        <w:numPr>
          <w:ilvl w:val="0"/>
          <w:numId w:val="1004"/>
        </w:numPr>
        <w:pStyle w:val="Compact"/>
      </w:pPr>
      <w:r>
        <w:rPr>
          <w:bCs/>
          <w:b/>
        </w:rPr>
        <w:t xml:space="preserve">Data-Driven Decision-Making:</w:t>
      </w:r>
      <w:r>
        <w:t xml:space="preserve"> </w:t>
      </w:r>
      <w:r>
        <w:t xml:space="preserve">Investing in technology and analytics to support evidence-based policies.</w:t>
      </w:r>
    </w:p>
    <w:p>
      <w:pPr>
        <w:pStyle w:val="FirstParagraph"/>
      </w:pPr>
      <w:r>
        <w:t xml:space="preserve">This Master Thesis underscores the need for further research on the intersection of administrative leadership, urban education, and systemic inequality. By focusing on</w:t>
      </w:r>
      <w:r>
        <w:t xml:space="preserve"> </w:t>
      </w:r>
      <w:r>
        <w:rPr>
          <w:bCs/>
          <w:b/>
        </w:rPr>
        <w:t xml:space="preserve">Birmingham</w:t>
      </w:r>
      <w:r>
        <w:t xml:space="preserve">, this study contributes to a broader understanding of how</w:t>
      </w:r>
      <w:r>
        <w:t xml:space="preserve"> </w:t>
      </w:r>
      <w:r>
        <w:rPr>
          <w:iCs/>
          <w:i/>
        </w:rPr>
        <w:t xml:space="preserve">Education Administrators</w:t>
      </w:r>
      <w:r>
        <w:t xml:space="preserve"> </w:t>
      </w:r>
      <w:r>
        <w:t xml:space="preserve">can shape the future of education in one of the UK’s most dynamic cities.</w:t>
      </w:r>
    </w:p>
    <w:p>
      <w:pPr>
        <w:pStyle w:val="BodyText"/>
      </w:pPr>
      <w:r>
        <w:rPr>
          <w:bCs/>
          <w:b/>
        </w:rPr>
        <w:t xml:space="preserve">References:</w:t>
      </w:r>
    </w:p>
    <w:p>
      <w:pPr>
        <w:numPr>
          <w:ilvl w:val="0"/>
          <w:numId w:val="1005"/>
        </w:numPr>
        <w:pStyle w:val="Compact"/>
      </w:pPr>
      <w:r>
        <w:t xml:space="preserve">Birmingham City Council. (2023).</w:t>
      </w:r>
      <w:r>
        <w:t xml:space="preserve"> </w:t>
      </w:r>
      <w:r>
        <w:rPr>
          <w:iCs/>
          <w:i/>
        </w:rPr>
        <w:t xml:space="preserve">Educational Leadership and Inclusion Report</w:t>
      </w:r>
      <w:r>
        <w:t xml:space="preserve">.</w:t>
      </w:r>
    </w:p>
    <w:p>
      <w:pPr>
        <w:numPr>
          <w:ilvl w:val="0"/>
          <w:numId w:val="1005"/>
        </w:numPr>
        <w:pStyle w:val="Compact"/>
      </w:pPr>
      <w:r>
        <w:t xml:space="preserve">Office for National Statistics. (2022).</w:t>
      </w:r>
      <w:r>
        <w:t xml:space="preserve"> </w:t>
      </w:r>
      <w:r>
        <w:rPr>
          <w:iCs/>
          <w:i/>
        </w:rPr>
        <w:t xml:space="preserve">Diversity in Birmingham Schools</w:t>
      </w:r>
      <w:r>
        <w:t xml:space="preserve">.</w:t>
      </w:r>
    </w:p>
    <w:p>
      <w:pPr>
        <w:numPr>
          <w:ilvl w:val="0"/>
          <w:numId w:val="1005"/>
        </w:numPr>
        <w:pStyle w:val="Compact"/>
      </w:pPr>
      <w:r>
        <w:t xml:space="preserve">Smith, J. (2021). “Multicultural Competence in School Administration.”</w:t>
      </w:r>
      <w:r>
        <w:t xml:space="preserve"> </w:t>
      </w:r>
      <w:r>
        <w:rPr>
          <w:iCs/>
          <w:i/>
        </w:rPr>
        <w:t xml:space="preserve">Journal of Urban Education</w:t>
      </w:r>
      <w:r>
        <w:t xml:space="preserve">, 45(3).</w:t>
      </w:r>
    </w:p>
    <w:p>
      <w:pPr>
        <w:pStyle w:val="FirstParagraph"/>
      </w:pPr>
      <w:r>
        <w:rPr>
          <w:bCs/>
          <w:b/>
        </w:rPr>
        <w:t xml:space="preserve">Word Count:</w:t>
      </w:r>
      <w:r>
        <w:t xml:space="preserve"> </w:t>
      </w:r>
      <w:r>
        <w:t xml:space="preserve">815 words.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United Kingdom Birmingham</dc:title>
  <dc:creator/>
  <dc:language>en</dc:language>
  <cp:keywords/>
  <dcterms:created xsi:type="dcterms:W3CDTF">2026-07-21T11:05:43Z</dcterms:created>
  <dcterms:modified xsi:type="dcterms:W3CDTF">2026-07-21T11:05:43Z</dcterms:modified>
</cp:coreProperties>
</file>

<file path=docProps/custom.xml><?xml version="1.0" encoding="utf-8"?>
<Properties xmlns="http://schemas.openxmlformats.org/officeDocument/2006/custom-properties" xmlns:vt="http://schemas.openxmlformats.org/officeDocument/2006/docPropsVTypes"/>
</file>