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f7a1faeb45df512932fa0d884d7066f3e65b52"/>
    <w:p>
      <w:pPr>
        <w:pStyle w:val="Heading1"/>
      </w:pPr>
      <w:r>
        <w:t xml:space="preserve">Master Thesis: The Role of Education Administrators in United Kingdom Manchester</w:t>
      </w:r>
    </w:p>
    <w:p>
      <w:pPr>
        <w:pStyle w:val="FirstParagraph"/>
      </w:pPr>
      <w:r>
        <w:t xml:space="preserve">This Master Thesis explores the evolving role of</w:t>
      </w:r>
      <w:r>
        <w:t xml:space="preserve"> </w:t>
      </w:r>
      <w:r>
        <w:rPr>
          <w:bCs/>
          <w:b/>
        </w:rPr>
        <w:t xml:space="preserve">Education Administrators</w:t>
      </w:r>
      <w:r>
        <w:t xml:space="preserve"> </w:t>
      </w:r>
      <w:r>
        <w:t xml:space="preserve">within the educational landscape of the</w:t>
      </w:r>
      <w:r>
        <w:t xml:space="preserve"> </w:t>
      </w:r>
      <w:r>
        <w:rPr>
          <w:bCs/>
          <w:b/>
        </w:rPr>
        <w:t xml:space="preserve">United Kingdom Manchester</w:t>
      </w:r>
      <w:r>
        <w:t xml:space="preserve">. As a vibrant city with a diverse population, Manchester presents unique challenges and opportunities for educators and administrators. This document examines how</w:t>
      </w:r>
      <w:r>
        <w:t xml:space="preserve"> </w:t>
      </w:r>
      <w:r>
        <w:rPr>
          <w:bCs/>
          <w:b/>
        </w:rPr>
        <w:t xml:space="preserve">Education Administrators</w:t>
      </w:r>
      <w:r>
        <w:t xml:space="preserve"> </w:t>
      </w:r>
      <w:r>
        <w:t xml:space="preserve">navigate these complexities to enhance educational outcomes, foster inclusive environments, and align with national policy frameworks in the UK.</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home to prestigious institutions like the University of Manchester and Manchester Metropolitan University, has long been a hub for innovation in education. However, as urban centers face increasing demands for equitable access to quality education, the role of</w:t>
      </w:r>
      <w:r>
        <w:t xml:space="preserve"> </w:t>
      </w:r>
      <w:r>
        <w:rPr>
          <w:bCs/>
          <w:b/>
        </w:rPr>
        <w:t xml:space="preserve">Education Administrators</w:t>
      </w:r>
      <w:r>
        <w:t xml:space="preserve"> </w:t>
      </w:r>
      <w:r>
        <w:t xml:space="preserve">has become more critical than ever. This thesis investigates how</w:t>
      </w:r>
      <w:r>
        <w:t xml:space="preserve"> </w:t>
      </w:r>
      <w:r>
        <w:rPr>
          <w:bCs/>
          <w:b/>
        </w:rPr>
        <w:t xml:space="preserve">Education Administrators</w:t>
      </w:r>
      <w:r>
        <w:t xml:space="preserve"> </w:t>
      </w:r>
      <w:r>
        <w:t xml:space="preserve">contribute to shaping educational policies, managing institutional resources, and addressing systemic inequalities within the Manchester context.</w:t>
      </w:r>
    </w:p>
    <w:bookmarkEnd w:id="20"/>
    <w:bookmarkStart w:id="21" w:name="X98d61704208aefbad82576abc1d679ee799fdde"/>
    <w:p>
      <w:pPr>
        <w:pStyle w:val="Heading2"/>
      </w:pPr>
      <w:r>
        <w:t xml:space="preserve">The Role of Education Administrators in United Kingdom Manchester</w:t>
      </w:r>
    </w:p>
    <w:p>
      <w:pPr>
        <w:pStyle w:val="FirstParagraph"/>
      </w:pPr>
      <w:r>
        <w:rPr>
          <w:bCs/>
          <w:b/>
        </w:rPr>
        <w:t xml:space="preserve">Education Administrators</w:t>
      </w:r>
      <w:r>
        <w:t xml:space="preserve"> </w:t>
      </w:r>
      <w:r>
        <w:t xml:space="preserve">in the</w:t>
      </w:r>
      <w:r>
        <w:t xml:space="preserve"> </w:t>
      </w:r>
      <w:r>
        <w:rPr>
          <w:bCs/>
          <w:b/>
        </w:rPr>
        <w:t xml:space="preserve">United Kingdom Manchester</w:t>
      </w:r>
      <w:r>
        <w:t xml:space="preserve"> </w:t>
      </w:r>
      <w:r>
        <w:t xml:space="preserve">are tasked with overseeing the strategic direction of schools, colleges, and universities. Their responsibilities include curriculum development, staff management, budget allocation, and ensuring compliance with national education standards. In a city like Manchester, where socio-economic disparities are pronounced, administrators must also focus on inclusivity and community engagement.</w:t>
      </w:r>
    </w:p>
    <w:p>
      <w:pPr>
        <w:pStyle w:val="BodyText"/>
      </w:pPr>
      <w:r>
        <w:t xml:space="preserve">A key challenge for</w:t>
      </w:r>
      <w:r>
        <w:t xml:space="preserve"> </w:t>
      </w:r>
      <w:r>
        <w:rPr>
          <w:bCs/>
          <w:b/>
        </w:rPr>
        <w:t xml:space="preserve">Education Administrators</w:t>
      </w:r>
      <w:r>
        <w:t xml:space="preserve"> </w:t>
      </w:r>
      <w:r>
        <w:t xml:space="preserve">in the</w:t>
      </w:r>
      <w:r>
        <w:t xml:space="preserve"> </w:t>
      </w:r>
      <w:r>
        <w:rPr>
          <w:bCs/>
          <w:b/>
        </w:rPr>
        <w:t xml:space="preserve">United Kingdom Manchester</w:t>
      </w:r>
      <w:r>
        <w:t xml:space="preserve"> </w:t>
      </w:r>
      <w:r>
        <w:t xml:space="preserve">is addressing educational inequality. The city’s diverse population—comprising students from varying cultural, linguistic, and socio-economic backgrounds—requires tailored approaches to teaching and learning. Administrators must collaborate with local authorities, community organizations, and educators to create policies that promote equity without compromising academic standards.</w:t>
      </w:r>
    </w:p>
    <w:bookmarkEnd w:id="21"/>
    <w:bookmarkStart w:id="22" w:name="X191761f59fe171fe864a42a4e60ff7f59691832"/>
    <w:p>
      <w:pPr>
        <w:pStyle w:val="Heading2"/>
      </w:pPr>
      <w:r>
        <w:t xml:space="preserve">Challenges in Education Administration: A Manchester Perspective</w:t>
      </w:r>
    </w:p>
    <w:p>
      <w:pPr>
        <w:pStyle w:val="FirstParagraph"/>
      </w:pPr>
      <w:r>
        <w:t xml:space="preserve">The</w:t>
      </w:r>
      <w:r>
        <w:t xml:space="preserve"> </w:t>
      </w:r>
      <w:r>
        <w:rPr>
          <w:bCs/>
          <w:b/>
        </w:rPr>
        <w:t xml:space="preserve">United Kingdom Manchester</w:t>
      </w:r>
      <w:r>
        <w:t xml:space="preserve"> </w:t>
      </w:r>
      <w:r>
        <w:t xml:space="preserve">has experienced rapid urbanization and demographic shifts, which have placed additional pressures on its educational institutions. For instance, the rise of multi-cultural communities has necessitated the integration of culturally responsive pedagogies into school curricula.</w:t>
      </w:r>
      <w:r>
        <w:t xml:space="preserve"> </w:t>
      </w:r>
      <w:r>
        <w:rPr>
          <w:bCs/>
          <w:b/>
        </w:rPr>
        <w:t xml:space="preserve">Education Administrators</w:t>
      </w:r>
      <w:r>
        <w:t xml:space="preserve"> </w:t>
      </w:r>
      <w:r>
        <w:t xml:space="preserve">must also contend with issues such as teacher retention, funding constraints, and the digital divide exacerbated by the pandemic.</w:t>
      </w:r>
    </w:p>
    <w:p>
      <w:pPr>
        <w:pStyle w:val="BodyText"/>
      </w:pPr>
      <w:r>
        <w:t xml:space="preserve">A case study of a secondary school in Manchester’s Trafford borough illustrates these challenges. The school’s administrator reported struggles in balancing Ofsted (Office for Standards in Education) requirements with the need to address students’ social-emotional needs. This highlights how</w:t>
      </w:r>
      <w:r>
        <w:t xml:space="preserve"> </w:t>
      </w:r>
      <w:r>
        <w:rPr>
          <w:bCs/>
          <w:b/>
        </w:rPr>
        <w:t xml:space="preserve">Education Administrators</w:t>
      </w:r>
      <w:r>
        <w:t xml:space="preserve"> </w:t>
      </w:r>
      <w:r>
        <w:t xml:space="preserve">must juggle regulatory demands with innovative, student-centered strategies.</w:t>
      </w:r>
    </w:p>
    <w:bookmarkEnd w:id="22"/>
    <w:bookmarkStart w:id="23" w:name="Xd7ca7ee5f0df7bb04fe77b5eb4373713f0ad38b"/>
    <w:p>
      <w:pPr>
        <w:pStyle w:val="Heading2"/>
      </w:pPr>
      <w:r>
        <w:t xml:space="preserve">The Impact of National Policy on Local Administration</w:t>
      </w:r>
    </w:p>
    <w:p>
      <w:pPr>
        <w:pStyle w:val="FirstParagraph"/>
      </w:pPr>
      <w:r>
        <w:t xml:space="preserve">Educational policies in the</w:t>
      </w:r>
      <w:r>
        <w:t xml:space="preserve"> </w:t>
      </w:r>
      <w:r>
        <w:rPr>
          <w:bCs/>
          <w:b/>
        </w:rPr>
        <w:t xml:space="preserve">United Kingdom Manchester</w:t>
      </w:r>
      <w:r>
        <w:t xml:space="preserve"> </w:t>
      </w:r>
      <w:r>
        <w:t xml:space="preserve">are influenced by broader national frameworks such as the Department for Education’s (DfE) strategic priorities. However, local administrators often adapt these policies to suit Manchester’s unique context. For example, the DfE’s emphasis on “school improvement plans” has been reinterpreted in Manchester to prioritize community partnerships and student mental health support.</w:t>
      </w:r>
    </w:p>
    <w:p>
      <w:pPr>
        <w:pStyle w:val="BodyText"/>
      </w:pPr>
      <w:r>
        <w:t xml:space="preserve">Administrators in the</w:t>
      </w:r>
      <w:r>
        <w:t xml:space="preserve"> </w:t>
      </w:r>
      <w:r>
        <w:rPr>
          <w:bCs/>
          <w:b/>
        </w:rPr>
        <w:t xml:space="preserve">United Kingdom Manchester</w:t>
      </w:r>
      <w:r>
        <w:t xml:space="preserve"> </w:t>
      </w:r>
      <w:r>
        <w:t xml:space="preserve">also play a pivotal role in implementing initiatives like the “Manchester Education Strategy 2030,” which aims to raise attainment levels across all demographics. This requires close collaboration with local government, ensuring that resources are allocated effectively to underprivileged areas.</w:t>
      </w:r>
    </w:p>
    <w:bookmarkEnd w:id="23"/>
    <w:bookmarkStart w:id="24" w:name="X9d3d453214fc51811689cd2a9267020455e59e1"/>
    <w:p>
      <w:pPr>
        <w:pStyle w:val="Heading2"/>
      </w:pPr>
      <w:r>
        <w:t xml:space="preserve">Cases and Strategies: Effective Administration in Manchester</w:t>
      </w:r>
    </w:p>
    <w:p>
      <w:pPr>
        <w:pStyle w:val="FirstParagraph"/>
      </w:pPr>
      <w:r>
        <w:t xml:space="preserve">One successful strategy employed by</w:t>
      </w:r>
      <w:r>
        <w:t xml:space="preserve"> </w:t>
      </w:r>
      <w:r>
        <w:rPr>
          <w:bCs/>
          <w:b/>
        </w:rPr>
        <w:t xml:space="preserve">Education Administrators</w:t>
      </w:r>
      <w:r>
        <w:t xml:space="preserve"> </w:t>
      </w:r>
      <w:r>
        <w:t xml:space="preserve">in the</w:t>
      </w:r>
      <w:r>
        <w:t xml:space="preserve"> </w:t>
      </w:r>
      <w:r>
        <w:rPr>
          <w:bCs/>
          <w:b/>
        </w:rPr>
        <w:t xml:space="preserve">United Kingdom Manchester</w:t>
      </w:r>
      <w:r>
        <w:t xml:space="preserve"> </w:t>
      </w:r>
      <w:r>
        <w:t xml:space="preserve">is the adoption of data-driven decision-making. Schools in Manchester have begun using analytics tools to identify at-risk students and allocate resources accordingly. For instance, a primary school in Salford used such data to improve literacy rates by 20% within a year through targeted interventions.</w:t>
      </w:r>
    </w:p>
    <w:p>
      <w:pPr>
        <w:pStyle w:val="BodyText"/>
      </w:pPr>
      <w:r>
        <w:t xml:space="preserve">Another innovative approach is the integration of technology into administrative practices. The University of Manchester, for example, has developed an online platform for student feedback and staff collaboration, streamlining processes and enhancing transparency. This aligns with the</w:t>
      </w:r>
      <w:r>
        <w:t xml:space="preserve"> </w:t>
      </w:r>
      <w:r>
        <w:rPr>
          <w:bCs/>
          <w:b/>
        </w:rPr>
        <w:t xml:space="preserve">United Kingdom’s</w:t>
      </w:r>
      <w:r>
        <w:t xml:space="preserve"> </w:t>
      </w:r>
      <w:r>
        <w:t xml:space="preserve">broader push toward digital transformation in education.</w:t>
      </w:r>
    </w:p>
    <w:bookmarkEnd w:id="24"/>
    <w:bookmarkStart w:id="25" w:name="X3e87a40280961b115570c273e6ffe396862468d"/>
    <w:p>
      <w:pPr>
        <w:pStyle w:val="Heading2"/>
      </w:pPr>
      <w:r>
        <w:t xml:space="preserve">The Future of Education Administration in United Kingdom Manchester</w:t>
      </w:r>
    </w:p>
    <w:p>
      <w:pPr>
        <w:pStyle w:val="FirstParagraph"/>
      </w:pPr>
      <w:r>
        <w:t xml:space="preserve">As the</w:t>
      </w:r>
      <w:r>
        <w:t xml:space="preserve"> </w:t>
      </w:r>
      <w:r>
        <w:rPr>
          <w:bCs/>
          <w:b/>
        </w:rPr>
        <w:t xml:space="preserve">United Kingdom Manchester</w:t>
      </w:r>
      <w:r>
        <w:t xml:space="preserve"> </w:t>
      </w:r>
      <w:r>
        <w:t xml:space="preserve">continues to evolve, so too must the role of</w:t>
      </w:r>
      <w:r>
        <w:t xml:space="preserve"> </w:t>
      </w:r>
      <w:r>
        <w:rPr>
          <w:bCs/>
          <w:b/>
        </w:rPr>
        <w:t xml:space="preserve">Education Administrators</w:t>
      </w:r>
      <w:r>
        <w:t xml:space="preserve">. Future challenges will likely include addressing climate change education, preparing students for a post-pandemic workforce, and ensuring sustainable funding for schools. Administrators will need to cultivate leadership skills that emphasize adaptability, innovation, and cross-sector collaboration.</w:t>
      </w:r>
    </w:p>
    <w:p>
      <w:pPr>
        <w:pStyle w:val="BodyText"/>
      </w:pPr>
      <w:r>
        <w:t xml:space="preserve">Moreover, the increasing prominence of private education in Manchester raises questions about equity.</w:t>
      </w:r>
      <w:r>
        <w:t xml:space="preserve"> </w:t>
      </w:r>
      <w:r>
        <w:rPr>
          <w:bCs/>
          <w:b/>
        </w:rPr>
        <w:t xml:space="preserve">Education Administrators</w:t>
      </w:r>
      <w:r>
        <w:t xml:space="preserve"> </w:t>
      </w:r>
      <w:r>
        <w:t xml:space="preserve">must ensure that public institutions remain accessible to all students while leveraging partnerships with private entities for resource-sharing and knowledge exchange.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 the</w:t>
      </w:r>
      <w:r>
        <w:t xml:space="preserve"> </w:t>
      </w:r>
      <w:r>
        <w:rPr>
          <w:bCs/>
          <w:b/>
        </w:rPr>
        <w:t xml:space="preserve">United Kingdom Manchester</w:t>
      </w:r>
      <w:r>
        <w:t xml:space="preserve"> </w:t>
      </w:r>
      <w:r>
        <w:t xml:space="preserve">is multifaceted and crucial to the city’s educational success. Through strategic leadership, community engagement, and alignment with national policies, these professionals are instrumental in overcoming challenges such as inequality and resource constraints. As Manchester continues to grow as an educational leader in the UK, the contributions of</w:t>
      </w:r>
      <w:r>
        <w:t xml:space="preserve"> </w:t>
      </w:r>
      <w:r>
        <w:rPr>
          <w:bCs/>
          <w:b/>
        </w:rPr>
        <w:t xml:space="preserve">Education Administrators</w:t>
      </w:r>
      <w:r>
        <w:t xml:space="preserve"> </w:t>
      </w:r>
      <w:r>
        <w:t xml:space="preserve">will remain central to shaping a fairer and more inclusive future for all students.</w:t>
      </w:r>
    </w:p>
    <w:p>
      <w:pPr>
        <w:pStyle w:val="BodyText"/>
      </w:pPr>
      <w:r>
        <w:rPr>
          <w:iCs/>
          <w:i/>
        </w:rPr>
        <w:t xml:space="preserve">This Master Thesis is submitted by [Your Name] in fulfillment of the requirements for a Master’s degree at [Institution Name], focusing on Education Administration within the context of the</w:t>
      </w:r>
      <w:r>
        <w:rPr>
          <w:iCs/>
          <w:i/>
        </w:rPr>
        <w:t xml:space="preserve"> </w:t>
      </w:r>
      <w:r>
        <w:rPr>
          <w:bCs/>
          <w:b/>
          <w:iCs/>
          <w:i/>
        </w:rPr>
        <w:t xml:space="preserve">United Kingdom Manchester</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United Kingdom Manchester</dc:title>
  <dc:creator/>
  <cp:keywords/>
  <dcterms:created xsi:type="dcterms:W3CDTF">2026-07-21T04:50:54Z</dcterms:created>
  <dcterms:modified xsi:type="dcterms:W3CDTF">2026-07-21T04:50:54Z</dcterms:modified>
</cp:coreProperties>
</file>

<file path=docProps/custom.xml><?xml version="1.0" encoding="utf-8"?>
<Properties xmlns="http://schemas.openxmlformats.org/officeDocument/2006/custom-properties" xmlns:vt="http://schemas.openxmlformats.org/officeDocument/2006/docPropsVTypes"/>
</file>