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166f3f567b7acb7f6caebfdc669d7eec8a96d73"/>
    <w:p>
      <w:pPr>
        <w:pStyle w:val="Heading1"/>
      </w:pPr>
      <w:r>
        <w:t xml:space="preserve">Master Thesis: The Role of Education Administrator in United States Houston</w:t>
      </w:r>
    </w:p>
    <w:bookmarkStart w:id="20" w:name="abstract"/>
    <w:p>
      <w:pPr>
        <w:pStyle w:val="Heading2"/>
      </w:pPr>
      <w:r>
        <w:t xml:space="preserve">Abstract</w:t>
      </w:r>
    </w:p>
    <w:p>
      <w:pPr>
        <w:pStyle w:val="FirstParagraph"/>
      </w:pPr>
      <w:r>
        <w:t xml:space="preserve">This Master Thesis explores the multifaceted role of an Education Administrator within the unique educational landscape of United States Houston. As a rapidly growing urban center with diverse demographic and cultural dynamics, Houston presents both challenges and opportunities for school leadership. The study investigates how Education Administrators navigate administrative, pedagogical, and policy-related responsibilities to foster equitable access to quality education. By analyzing case studies from public and private institutions in Houston, this thesis highlights the critical importance of adaptive leadership in addressing systemic inequities while aligning with state educational standards such as those set by the Texas Education Agency (TEA). The findings underscore how Education Administrators can serve as catalysts for innovation, community engagement, and student success in one of America's most culturally diverse metropolitan areas.</w:t>
      </w:r>
    </w:p>
    <w:bookmarkEnd w:id="20"/>
    <w:bookmarkStart w:id="21" w:name="introduction"/>
    <w:p>
      <w:pPr>
        <w:pStyle w:val="Heading2"/>
      </w:pPr>
      <w:r>
        <w:t xml:space="preserve">Introduction</w:t>
      </w:r>
    </w:p>
    <w:p>
      <w:pPr>
        <w:pStyle w:val="FirstParagraph"/>
      </w:pPr>
      <w:r>
        <w:t xml:space="preserve">Houston, Texas, is a microcosm of the United States’ educational challenges and aspirations. With its large population of over 2.3 million residents and a student population that reflects racial, ethnic, and socioeconomic diversity, the city demands leadership that is both visionary and responsive to community needs. The Education Administrator in Houston must balance mandates from local school districts like the Houston Independent School District (HISD) with the unique requirements of charter schools, private institutions, and magnet programs. This thesis examines how Education Administrators in Houston address these complexities through strategic planning, curriculum development, resource allocation, and stakeholder collaboration. The study is particularly relevant in light of recent educational reforms in Texas aimed at improving student achievement while addressing disparities exacerbated by the pandemic.</w:t>
      </w:r>
    </w:p>
    <w:bookmarkEnd w:id="21"/>
    <w:bookmarkStart w:id="22" w:name="literature-review"/>
    <w:p>
      <w:pPr>
        <w:pStyle w:val="Heading2"/>
      </w:pPr>
      <w:r>
        <w:t xml:space="preserve">Literature Review</w:t>
      </w:r>
    </w:p>
    <w:p>
      <w:pPr>
        <w:pStyle w:val="FirstParagraph"/>
      </w:pPr>
      <w:r>
        <w:t xml:space="preserve">The role of an Education Administrator has evolved from a focus on operational management to one that emphasizes equity, inclusivity, and data-driven decision-making. Scholars such as Linda Darling-Hammond (2017) highlight the need for administrators to act as instructional leaders who support teacher professional development and student-centered learning environments. In the context of Houston, where over 60% of students are economically disadvantaged (HISD Data Book, 2023), these responsibilities take on heightened urgency. Studies by Grogan &amp; Kowalski (2019) further emphasize the importance of culturally responsive leadership in urban schools, a principle that resonates deeply with Houston’s multicultural population.</w:t>
      </w:r>
    </w:p>
    <w:p>
      <w:pPr>
        <w:numPr>
          <w:ilvl w:val="0"/>
          <w:numId w:val="1001"/>
        </w:numPr>
        <w:pStyle w:val="Compact"/>
      </w:pPr>
      <w:r>
        <w:rPr>
          <w:bCs/>
          <w:b/>
        </w:rPr>
        <w:t xml:space="preserve">Key Themes:</w:t>
      </w:r>
      <w:r>
        <w:t xml:space="preserve"> </w:t>
      </w:r>
      <w:r>
        <w:t xml:space="preserve">Equity in resource distribution, community engagement, and alignment with state standards.</w:t>
      </w:r>
    </w:p>
    <w:p>
      <w:pPr>
        <w:numPr>
          <w:ilvl w:val="0"/>
          <w:numId w:val="1001"/>
        </w:numPr>
        <w:pStyle w:val="Compact"/>
      </w:pPr>
      <w:r>
        <w:rPr>
          <w:bCs/>
          <w:b/>
        </w:rPr>
        <w:t xml:space="preserve">Prior Research Gaps:</w:t>
      </w:r>
      <w:r>
        <w:t xml:space="preserve"> </w:t>
      </w:r>
      <w:r>
        <w:t xml:space="preserve">Limited exploration of how administrators in Houston-specific contexts reconcile state mandates with localized needs.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and quantitative data analysis. Data was collected from five institutions in Houston: two public schools, one charter school, and two private institutions. Semi-structured interviews were conducted with 15 Education Administrators, while student performance data from the State of Texas Assessments of Academic Readiness (STAAR) was analyzed to identify trends. The study also incorporates policy documents from HISD and the TEA to contextualize administrative strategies within regulatory frameworks.</w:t>
      </w:r>
    </w:p>
    <w:p>
      <w:pPr>
        <w:pStyle w:val="BodyText"/>
      </w:pPr>
      <w:r>
        <w:t xml:space="preserve">The research questions guiding this study include:</w:t>
      </w:r>
    </w:p>
    <w:p>
      <w:pPr>
        <w:numPr>
          <w:ilvl w:val="0"/>
          <w:numId w:val="1002"/>
        </w:numPr>
        <w:pStyle w:val="Compact"/>
      </w:pPr>
      <w:r>
        <w:t xml:space="preserve">How do Education Administrators in Houston navigate the intersection of state education policies and local community needs?</w:t>
      </w:r>
    </w:p>
    <w:p>
      <w:pPr>
        <w:numPr>
          <w:ilvl w:val="0"/>
          <w:numId w:val="1002"/>
        </w:numPr>
        <w:pStyle w:val="Compact"/>
      </w:pPr>
      <w:r>
        <w:t xml:space="preserve">What strategies are most effective in addressing achievement gaps among diverse student populations?</w:t>
      </w:r>
    </w:p>
    <w:p>
      <w:pPr>
        <w:numPr>
          <w:ilvl w:val="0"/>
          <w:numId w:val="1002"/>
        </w:numPr>
        <w:pStyle w:val="Compact"/>
      </w:pPr>
      <w:r>
        <w:t xml:space="preserve">How does the role of an Education Administrator differ between public, private, and charter institutions in Houston?</w:t>
      </w:r>
    </w:p>
    <w:bookmarkEnd w:id="23"/>
    <w:bookmarkStart w:id="24" w:name="findings-and-discussion"/>
    <w:p>
      <w:pPr>
        <w:pStyle w:val="Heading2"/>
      </w:pPr>
      <w:r>
        <w:t xml:space="preserve">Findings and Discussion</w:t>
      </w:r>
    </w:p>
    <w:p>
      <w:pPr>
        <w:pStyle w:val="FirstParagraph"/>
      </w:pPr>
      <w:r>
        <w:t xml:space="preserve">The findings reveal that Education Administrators in Houston prioritize fostering inclusive environments while adhering to stringent state accountability measures. For instance, administrators at public schools reported leveraging federal Title I funds to provide supplemental resources for low-income students, a practice supported by the Every Student Succeeds Act (ESSA). Charter school leaders emphasized innovation in curriculum design, such as integrating STEM programs tailored to Houston’s industrial economy. Notably, private institutions highlighted partnerships with local businesses and nonprofits to enhance experiential learning opportunities.</w:t>
      </w:r>
    </w:p>
    <w:p>
      <w:pPr>
        <w:pStyle w:val="BodyText"/>
      </w:pPr>
      <w:r>
        <w:t xml:space="preserve">Challenges identified include managing high student-to-teacher ratios, addressing language barriers in bilingual classrooms (due to Houston’s large Spanish-speaking population), and ensuring compliance with Texas’ rigorous accountability systems. Administrators also noted the importance of community engagement, such as hosting town halls with parents and collaborating with organizations like the Houston Education Partnership.</w:t>
      </w:r>
    </w:p>
    <w:bookmarkEnd w:id="24"/>
    <w:bookmarkStart w:id="25" w:name="conclusion"/>
    <w:p>
      <w:pPr>
        <w:pStyle w:val="Heading2"/>
      </w:pPr>
      <w:r>
        <w:t xml:space="preserve">Conclusion</w:t>
      </w:r>
    </w:p>
    <w:p>
      <w:pPr>
        <w:pStyle w:val="FirstParagraph"/>
      </w:pPr>
      <w:r>
        <w:t xml:space="preserve">This Master Thesis underscores the indispensable role of Education Administrators in shaping the future of education in United States Houston. Their ability to balance state mandates with local needs, address systemic inequities, and drive innovation is critical to ensuring that all students—regardless of background—have access to high-quality learning experiences. As Houston continues to grow and diversify, the Education Administrator must remain a dynamic leader who champions both academic excellence and social equity. Future research should explore the long-term impact of administrative leadership on student outcomes in urban settings, with a focus on scalable solutions for large school districts like HISD.</w:t>
      </w:r>
    </w:p>
    <w:bookmarkEnd w:id="25"/>
    <w:bookmarkStart w:id="26" w:name="references"/>
    <w:p>
      <w:pPr>
        <w:pStyle w:val="Heading2"/>
      </w:pPr>
      <w:r>
        <w:t xml:space="preserve">References</w:t>
      </w:r>
    </w:p>
    <w:p>
      <w:pPr>
        <w:numPr>
          <w:ilvl w:val="0"/>
          <w:numId w:val="1003"/>
        </w:numPr>
        <w:pStyle w:val="Compact"/>
      </w:pPr>
      <w:r>
        <w:t xml:space="preserve">Darling-Hammond, L. (2017). The Flat World and Education. Teachers College Press.</w:t>
      </w:r>
    </w:p>
    <w:p>
      <w:pPr>
        <w:numPr>
          <w:ilvl w:val="0"/>
          <w:numId w:val="1003"/>
        </w:numPr>
        <w:pStyle w:val="Compact"/>
      </w:pPr>
      <w:r>
        <w:t xml:space="preserve">Grogan, M., &amp; Kowalski, K. (2019). Leading for Equity: A Framework for Educational Leaders. Corwin Press.</w:t>
      </w:r>
    </w:p>
    <w:p>
      <w:pPr>
        <w:numPr>
          <w:ilvl w:val="0"/>
          <w:numId w:val="1003"/>
        </w:numPr>
        <w:pStyle w:val="Compact"/>
      </w:pPr>
      <w:r>
        <w:t xml:space="preserve">Houston Independent School District (HISD) Data Book (2023).</w:t>
      </w:r>
    </w:p>
    <w:p>
      <w:pPr>
        <w:numPr>
          <w:ilvl w:val="0"/>
          <w:numId w:val="1003"/>
        </w:numPr>
        <w:pStyle w:val="Compact"/>
      </w:pPr>
      <w:r>
        <w:t xml:space="preserve">Texas Education Agency (TEA) Policy Guidelines.</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Interview Questions for Education Administrators</w:t>
      </w:r>
      <w:r>
        <w:br/>
      </w:r>
      <w:r>
        <w:rPr>
          <w:iCs/>
          <w:i/>
        </w:rPr>
        <w:t xml:space="preserve">Appendix B:</w:t>
      </w:r>
      <w:r>
        <w:t xml:space="preserve"> </w:t>
      </w:r>
      <w:r>
        <w:t xml:space="preserve">Sample STAAR Performance Data Tables</w:t>
      </w:r>
      <w:r>
        <w:br/>
      </w:r>
      <w:r>
        <w:rPr>
          <w:iCs/>
          <w:i/>
        </w:rPr>
        <w:t xml:space="preserve">Appendix C:</w:t>
      </w:r>
      <w:r>
        <w:t xml:space="preserve"> </w:t>
      </w:r>
      <w:r>
        <w:t xml:space="preserve">Policy Documents from HISD and TEA</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 in United States Houston</dc:title>
  <dc:creator/>
  <dc:language>en</dc:language>
  <cp:keywords/>
  <dcterms:created xsi:type="dcterms:W3CDTF">2026-07-21T16:24:14Z</dcterms:created>
  <dcterms:modified xsi:type="dcterms:W3CDTF">2026-07-21T16:24:14Z</dcterms:modified>
</cp:coreProperties>
</file>

<file path=docProps/custom.xml><?xml version="1.0" encoding="utf-8"?>
<Properties xmlns="http://schemas.openxmlformats.org/officeDocument/2006/custom-properties" xmlns:vt="http://schemas.openxmlformats.org/officeDocument/2006/docPropsVTypes"/>
</file>