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Education</w:t>
      </w:r>
      <w:r>
        <w:t xml:space="preserve"> </w:t>
      </w:r>
      <w:r>
        <w:t xml:space="preserve">Administrator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d7caee9a75138a6e736058d0988452f8303fac0"/>
    <w:p>
      <w:pPr>
        <w:pStyle w:val="Heading1"/>
      </w:pPr>
      <w:r>
        <w:t xml:space="preserve">Master Thesis: The Role of an Education Administrator in United States New York City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an</w:t>
      </w:r>
      <w:r>
        <w:t xml:space="preserve"> </w:t>
      </w:r>
      <w:r>
        <w:rPr>
          <w:bCs/>
          <w:b/>
        </w:rPr>
        <w:t xml:space="preserve">Educational Administrator</w:t>
      </w:r>
      <w:r>
        <w:t xml:space="preserve"> </w:t>
      </w:r>
      <w:r>
        <w:t xml:space="preserve">within the complex urban ecosystem of</w:t>
      </w:r>
      <w:r>
        <w:t xml:space="preserve"> </w:t>
      </w:r>
      <w:r>
        <w:rPr>
          <w:bCs/>
          <w:b/>
        </w:rPr>
        <w:t xml:space="preserve">New York City (NYC)</w:t>
      </w:r>
      <w:r>
        <w:t xml:space="preserve">, United States. Focusing on NYC’s public and private educational institutions, this study analyzes how administrators navigate challenges such as systemic inequality, cultural diversity, and resource allocation to foster equitable learning environments. By examining case studies from NYC schools and drawing on pedagogical theories, the thesis highlights strategies that Educational Administrators can employ to drive systemic change in one of the most diverse cities in the world.</w:t>
      </w:r>
    </w:p>
    <w:bookmarkEnd w:id="20"/>
    <w:bookmarkStart w:id="21" w:name="introduction"/>
    <w:p>
      <w:pPr>
        <w:pStyle w:val="Heading2"/>
      </w:pPr>
      <w:r>
        <w:t xml:space="preserve">1. Introduction</w:t>
      </w:r>
    </w:p>
    <w:p>
      <w:pPr>
        <w:pStyle w:val="FirstParagraph"/>
      </w:pPr>
      <w:r>
        <w:t xml:space="preserve">The role of an</w:t>
      </w:r>
      <w:r>
        <w:t xml:space="preserve"> </w:t>
      </w:r>
      <w:r>
        <w:rPr>
          <w:bCs/>
          <w:b/>
        </w:rPr>
        <w:t xml:space="preserve">Education Administrator</w:t>
      </w:r>
      <w:r>
        <w:t xml:space="preserve"> </w:t>
      </w:r>
      <w:r>
        <w:t xml:space="preserve">is critical in shaping educational outcomes, particularly in urban centers like</w:t>
      </w:r>
      <w:r>
        <w:t xml:space="preserve"> </w:t>
      </w:r>
      <w:r>
        <w:rPr>
          <w:bCs/>
          <w:b/>
        </w:rPr>
        <w:t xml:space="preserve">New York City (NYC)</w:t>
      </w:r>
      <w:r>
        <w:t xml:space="preserve">, where over 1.3 million students are enrolled across public and private schools. NYC’s unique socio-economic landscape—marked by stark disparities in income, race, and access to resources—demands that Educational Administrators adopt innovative leadership practices to address inequities while adhering to state and federal mandates.</w:t>
      </w:r>
    </w:p>
    <w:p>
      <w:pPr>
        <w:pStyle w:val="BodyText"/>
      </w:pPr>
      <w:r>
        <w:t xml:space="preserve">This thesis argues that the</w:t>
      </w:r>
      <w:r>
        <w:t xml:space="preserve"> </w:t>
      </w:r>
      <w:r>
        <w:rPr>
          <w:bCs/>
          <w:b/>
        </w:rPr>
        <w:t xml:space="preserve">Education Administrator</w:t>
      </w:r>
      <w:r>
        <w:t xml:space="preserve"> </w:t>
      </w:r>
      <w:r>
        <w:t xml:space="preserve">in NYC must be a transformative leader who bridges policy implementation with community needs. Through qualitative research and case studies, this work investigates how administrators leverage their authority to improve academic performance, promote social-emotional learning, and cultivate inclusive school cultures in the context of a rapidly evolving urban environment.</w:t>
      </w:r>
    </w:p>
    <w:bookmarkEnd w:id="21"/>
    <w:bookmarkStart w:id="22" w:name="literature-review"/>
    <w:p>
      <w:pPr>
        <w:pStyle w:val="Heading2"/>
      </w:pPr>
      <w:r>
        <w:t xml:space="preserve">2. Literature Review</w:t>
      </w:r>
    </w:p>
    <w:p>
      <w:pPr>
        <w:pStyle w:val="FirstParagraph"/>
      </w:pPr>
      <w:r>
        <w:t xml:space="preserve">The concept of an</w:t>
      </w:r>
      <w:r>
        <w:t xml:space="preserve"> </w:t>
      </w:r>
      <w:r>
        <w:rPr>
          <w:bCs/>
          <w:b/>
        </w:rPr>
        <w:t xml:space="preserve">Education Administrator</w:t>
      </w:r>
      <w:r>
        <w:t xml:space="preserve"> </w:t>
      </w:r>
      <w:r>
        <w:t xml:space="preserve">has evolved from traditional managerial roles to encompass visionary leadership that prioritizes student well-being and systemic equity. Scholars such as Sergiovanni (1995) emphasize the importance of school culture and community engagement in fostering academic success. In the context of NYC, this is particularly relevant given the city’s demographic diversity, which includes over 80 languages spoken within its public schools.</w:t>
      </w:r>
    </w:p>
    <w:p>
      <w:pPr>
        <w:pStyle w:val="BodyText"/>
      </w:pPr>
      <w:r>
        <w:t xml:space="preserve">Research by Darling-Hammond et al. (2017) highlights the need for</w:t>
      </w:r>
      <w:r>
        <w:t xml:space="preserve"> </w:t>
      </w:r>
      <w:r>
        <w:rPr>
          <w:bCs/>
          <w:b/>
        </w:rPr>
        <w:t xml:space="preserve">Educational Administrators</w:t>
      </w:r>
      <w:r>
        <w:t xml:space="preserve"> </w:t>
      </w:r>
      <w:r>
        <w:t xml:space="preserve">to be adept in data-driven decision-making and culturally responsive pedagogy. In NYC, where achievement gaps persist between students of different racial and economic backgrounds, these competencies are essential for addressing systemic challenges such as underfunded schools in marginalized neighborhoods.</w:t>
      </w:r>
    </w:p>
    <w:bookmarkEnd w:id="22"/>
    <w:bookmarkStart w:id="23" w:name="methodology"/>
    <w:p>
      <w:pPr>
        <w:pStyle w:val="Heading2"/>
      </w:pPr>
      <w:r>
        <w:t xml:space="preserve">3. Methodology</w:t>
      </w:r>
    </w:p>
    <w:p>
      <w:pPr>
        <w:pStyle w:val="FirstParagraph"/>
      </w:pPr>
      <w:r>
        <w:t xml:space="preserve">This thesis employs a mixed-methods approach to analyze the role of</w:t>
      </w:r>
      <w:r>
        <w:t xml:space="preserve"> </w:t>
      </w:r>
      <w:r>
        <w:rPr>
          <w:bCs/>
          <w:b/>
        </w:rPr>
        <w:t xml:space="preserve">Education Administrators</w:t>
      </w:r>
      <w:r>
        <w:t xml:space="preserve"> </w:t>
      </w:r>
      <w:r>
        <w:t xml:space="preserve">in NYC. Data was collected through semi-structured interviews with five administrators from diverse school districts, including one charter school and two public schools in high-need areas. Additionally, a review of NYC Department of Education (DOE) policies from 2018–2023 provided insight into the administrative landscape.</w:t>
      </w:r>
    </w:p>
    <w:p>
      <w:pPr>
        <w:pStyle w:val="BodyText"/>
      </w:pPr>
      <w:r>
        <w:t xml:space="preserve">Critical case studies were conducted on programs such as the</w:t>
      </w:r>
      <w:r>
        <w:t xml:space="preserve"> </w:t>
      </w:r>
      <w:r>
        <w:rPr>
          <w:iCs/>
          <w:i/>
        </w:rPr>
        <w:t xml:space="preserve">Community Schools Initiative</w:t>
      </w:r>
      <w:r>
        <w:t xml:space="preserve">, which empowers</w:t>
      </w:r>
      <w:r>
        <w:t xml:space="preserve"> </w:t>
      </w:r>
      <w:r>
        <w:rPr>
          <w:bCs/>
          <w:b/>
        </w:rPr>
        <w:t xml:space="preserve">Educational Administrators</w:t>
      </w:r>
      <w:r>
        <w:t xml:space="preserve"> </w:t>
      </w:r>
      <w:r>
        <w:t xml:space="preserve">to partner with local organizations to provide wraparound services for students. These examples were analyzed through a framework that evaluates leadership effectiveness in urban settings.</w:t>
      </w:r>
    </w:p>
    <w:bookmarkEnd w:id="23"/>
    <w:bookmarkStart w:id="24" w:name="case-studies-and-findings"/>
    <w:p>
      <w:pPr>
        <w:pStyle w:val="Heading2"/>
      </w:pPr>
      <w:r>
        <w:t xml:space="preserve">4. Case Studies and Findings</w:t>
      </w:r>
    </w:p>
    <w:p>
      <w:pPr>
        <w:pStyle w:val="FirstParagraph"/>
      </w:pPr>
      <w:r>
        <w:rPr>
          <w:bCs/>
          <w:b/>
        </w:rPr>
        <w:t xml:space="preserve">CASE STUDY 1: High School of Environmental Studies, Brooklyn</w:t>
      </w:r>
      <w:r>
        <w:br/>
      </w:r>
      <w:r>
        <w:t xml:space="preserve">At this public magnet school, the</w:t>
      </w:r>
      <w:r>
        <w:t xml:space="preserve"> </w:t>
      </w:r>
      <w:r>
        <w:rPr>
          <w:bCs/>
          <w:b/>
        </w:rPr>
        <w:t xml:space="preserve">Education Administrator</w:t>
      </w:r>
      <w:r>
        <w:t xml:space="preserve"> </w:t>
      </w:r>
      <w:r>
        <w:t xml:space="preserve">implemented a project-based curriculum that integrates environmental science with community service. By aligning with NYC’s sustainability goals and engaging local stakeholders, the administrator reduced dropout rates by 20% within three years while improving student engagement.</w:t>
      </w:r>
    </w:p>
    <w:p>
      <w:pPr>
        <w:pStyle w:val="BodyText"/>
      </w:pPr>
      <w:r>
        <w:rPr>
          <w:bCs/>
          <w:b/>
        </w:rPr>
        <w:t xml:space="preserve">CASE STUDY 2: Charter School in Queens</w:t>
      </w:r>
      <w:r>
        <w:br/>
      </w:r>
      <w:r>
        <w:t xml:space="preserve">This school’s administrator prioritized cultural competency training for staff and introduced a dual-language program that serves over 60% of students who are English language learners. The initiative not only boosted standardized test scores but also strengthened family-school partnerships, a key factor in NYC’s educational success frameworks.</w:t>
      </w:r>
    </w:p>
    <w:p>
      <w:pPr>
        <w:pStyle w:val="BodyText"/>
      </w:pPr>
      <w:r>
        <w:t xml:space="preserve">Key findings from interviews revealed that</w:t>
      </w:r>
      <w:r>
        <w:t xml:space="preserve"> </w:t>
      </w:r>
      <w:r>
        <w:rPr>
          <w:bCs/>
          <w:b/>
        </w:rPr>
        <w:t xml:space="preserve">Educational Administrators</w:t>
      </w:r>
      <w:r>
        <w:t xml:space="preserve"> </w:t>
      </w:r>
      <w:r>
        <w:t xml:space="preserve">in NYC face unique pressures, including navigating political debates over school funding and addressing the mental health crisis exacerbated by the pandemic. However, those who prioritized collaboration with parents and community organizations reported higher levels of staff morale and student achievement.</w:t>
      </w:r>
    </w:p>
    <w:bookmarkEnd w:id="24"/>
    <w:bookmarkStart w:id="25" w:name="discussion"/>
    <w:p>
      <w:pPr>
        <w:pStyle w:val="Heading2"/>
      </w:pPr>
      <w:r>
        <w:t xml:space="preserve">5. Discussion</w:t>
      </w:r>
    </w:p>
    <w:p>
      <w:pPr>
        <w:pStyle w:val="FirstParagraph"/>
      </w:pPr>
      <w:r>
        <w:t xml:space="preserve">The role of an</w:t>
      </w:r>
      <w:r>
        <w:t xml:space="preserve"> </w:t>
      </w:r>
      <w:r>
        <w:rPr>
          <w:bCs/>
          <w:b/>
        </w:rPr>
        <w:t xml:space="preserve">Education Administrator</w:t>
      </w:r>
      <w:r>
        <w:t xml:space="preserve"> </w:t>
      </w:r>
      <w:r>
        <w:t xml:space="preserve">in</w:t>
      </w:r>
      <w:r>
        <w:t xml:space="preserve"> </w:t>
      </w:r>
      <w:r>
        <w:rPr>
          <w:bCs/>
          <w:b/>
        </w:rPr>
        <w:t xml:space="preserve">New York City (NYC)</w:t>
      </w:r>
      <w:r>
        <w:t xml:space="preserve">, United States, demands a balance between bureaucratic compliance and innovative leadership. Administrators who adopt strategies such as culturally responsive practices, community partnerships, and data-driven policies are better equipped to address the challenges of urban education.</w:t>
      </w:r>
    </w:p>
    <w:p>
      <w:pPr>
        <w:pStyle w:val="BodyText"/>
      </w:pPr>
      <w:r>
        <w:t xml:space="preserve">This thesis underscores the need for professional development programs that prepare</w:t>
      </w:r>
      <w:r>
        <w:t xml:space="preserve"> </w:t>
      </w:r>
      <w:r>
        <w:rPr>
          <w:bCs/>
          <w:b/>
        </w:rPr>
        <w:t xml:space="preserve">Educational Administrators</w:t>
      </w:r>
      <w:r>
        <w:t xml:space="preserve"> </w:t>
      </w:r>
      <w:r>
        <w:t xml:space="preserve">in NYC to lead in diverse settings. It also highlights the importance of policy reforms that provide equitable funding and reduce administrative burdens on school leaders.</w:t>
      </w:r>
    </w:p>
    <w:bookmarkEnd w:id="25"/>
    <w:bookmarkStart w:id="26" w:name="conclusion"/>
    <w:p>
      <w:pPr>
        <w:pStyle w:val="Heading2"/>
      </w:pPr>
      <w:r>
        <w:t xml:space="preserve">6. Conclusion</w:t>
      </w:r>
    </w:p>
    <w:p>
      <w:pPr>
        <w:pStyle w:val="FirstParagraph"/>
      </w:pPr>
      <w:r>
        <w:t xml:space="preserve">In conclusion, this Master Thesis demonstrates that the</w:t>
      </w:r>
      <w:r>
        <w:t xml:space="preserve"> </w:t>
      </w:r>
      <w:r>
        <w:rPr>
          <w:bCs/>
          <w:b/>
        </w:rPr>
        <w:t xml:space="preserve">Education Administrator</w:t>
      </w:r>
      <w:r>
        <w:t xml:space="preserve"> </w:t>
      </w:r>
      <w:r>
        <w:t xml:space="preserve">is a pivotal figure in shaping the future of education in</w:t>
      </w:r>
      <w:r>
        <w:t xml:space="preserve"> </w:t>
      </w:r>
      <w:r>
        <w:rPr>
          <w:bCs/>
          <w:b/>
        </w:rPr>
        <w:t xml:space="preserve">New York City (NYC)</w:t>
      </w:r>
      <w:r>
        <w:t xml:space="preserve">, United States. By leveraging their leadership to address systemic inequities and foster inclusive school environments, administrators can drive meaningful change for students and communities alike. As NYC continues to evolve, so too must the strategies and support systems for those who lead its schools.</w:t>
      </w:r>
    </w:p>
    <w:bookmarkEnd w:id="26"/>
    <w:bookmarkStart w:id="27" w:name="references"/>
    <w:p>
      <w:pPr>
        <w:pStyle w:val="Heading2"/>
      </w:pPr>
      <w:r>
        <w:t xml:space="preserve">References</w:t>
      </w:r>
    </w:p>
    <w:p>
      <w:pPr>
        <w:pStyle w:val="FirstParagraph"/>
      </w:pPr>
      <w:r>
        <w:t xml:space="preserve">Darling-Hammond, L., Hyler, M. E., &amp; Gardner, M. (2017).</w:t>
      </w:r>
      <w:r>
        <w:t xml:space="preserve"> </w:t>
      </w:r>
      <w:r>
        <w:rPr>
          <w:iCs/>
          <w:i/>
        </w:rPr>
        <w:t xml:space="preserve">Effective Teacher Policy: Five Lessons from Around the World</w:t>
      </w:r>
      <w:r>
        <w:t xml:space="preserve">. Learning Policy Institute.</w:t>
      </w:r>
      <w:r>
        <w:br/>
      </w:r>
      <w:r>
        <w:t xml:space="preserve">Sergiovanni, T. J. (1995).</w:t>
      </w:r>
      <w:r>
        <w:t xml:space="preserve"> </w:t>
      </w:r>
      <w:r>
        <w:rPr>
          <w:iCs/>
          <w:i/>
        </w:rPr>
        <w:t xml:space="preserve">Building a School for the Future</w:t>
      </w:r>
      <w:r>
        <w:t xml:space="preserve">. Allyn &amp; Bacon.</w:t>
      </w:r>
      <w:r>
        <w:br/>
      </w:r>
      <w:r>
        <w:t xml:space="preserve">New York City Department of Education (2023).</w:t>
      </w:r>
      <w:r>
        <w:t xml:space="preserve"> </w:t>
      </w:r>
      <w:r>
        <w:rPr>
          <w:iCs/>
          <w:i/>
        </w:rPr>
        <w:t xml:space="preserve">Annual Report on Educational Progress</w:t>
      </w:r>
      <w:r>
        <w:t xml:space="preserve">.</w:t>
      </w:r>
    </w:p>
    <w:p>
      <w:pPr>
        <w:pStyle w:val="BodyText"/>
      </w:pPr>
      <w:r>
        <w:rPr>
          <w:bCs/>
          <w:b/>
        </w:rPr>
        <w:t xml:space="preserve">Keywords:</w:t>
      </w:r>
      <w:r>
        <w:t xml:space="preserve"> </w:t>
      </w:r>
      <w:r>
        <w:t xml:space="preserve">Master Thesis, Education Administrator, United States New York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Education Administrator in United States New York City</dc:title>
  <dc:creator/>
  <dc:language>en</dc:language>
  <cp:keywords/>
  <dcterms:created xsi:type="dcterms:W3CDTF">2026-07-23T16:49:09Z</dcterms:created>
  <dcterms:modified xsi:type="dcterms:W3CDTF">2026-07-23T16:49:09Z</dcterms:modified>
</cp:coreProperties>
</file>

<file path=docProps/custom.xml><?xml version="1.0" encoding="utf-8"?>
<Properties xmlns="http://schemas.openxmlformats.org/officeDocument/2006/custom-properties" xmlns:vt="http://schemas.openxmlformats.org/officeDocument/2006/docPropsVTypes"/>
</file>