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Transforming</w:t>
      </w:r>
      <w:r>
        <w:t xml:space="preserve"> </w:t>
      </w:r>
      <w:r>
        <w:t xml:space="preserve">Educational</w:t>
      </w:r>
      <w:r>
        <w:t xml:space="preserve"> </w:t>
      </w:r>
      <w:r>
        <w:t xml:space="preserve">Systems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233f4f14017499492068d971b6ce2c374d39f0a"/>
    <w:p>
      <w:pPr>
        <w:pStyle w:val="Heading1"/>
      </w:pPr>
      <w:r>
        <w:t xml:space="preserve">Master Thesis: The Role of the Education Administrator in Transforming Educational Systems in Venezuela, Caracas</w:t>
      </w:r>
    </w:p>
    <w:bookmarkStart w:id="20" w:name="abstract"/>
    <w:p>
      <w:pPr>
        <w:pStyle w:val="Heading2"/>
      </w:pPr>
      <w:r>
        <w:t xml:space="preserve">Abstract</w:t>
      </w:r>
    </w:p>
    <w:p>
      <w:pPr>
        <w:pStyle w:val="FirstParagraph"/>
      </w:pPr>
      <w:r>
        <w:t xml:space="preserve">This Master Thesis explores the critical role of the</w:t>
      </w:r>
      <w:r>
        <w:t xml:space="preserve"> </w:t>
      </w:r>
      <w:r>
        <w:rPr>
          <w:bCs/>
          <w:b/>
        </w:rPr>
        <w:t xml:space="preserve">Education Administrator</w:t>
      </w:r>
      <w:r>
        <w:t xml:space="preserve"> </w:t>
      </w:r>
      <w:r>
        <w:t xml:space="preserve">as a transformative agent within Venezuela’s public education system, with a specific focus on</w:t>
      </w:r>
      <w:r>
        <w:t xml:space="preserve"> </w:t>
      </w:r>
      <w:r>
        <w:rPr>
          <w:iCs/>
          <w:i/>
        </w:rPr>
        <w:t xml:space="preserve">Venezuela Caracas</w:t>
      </w:r>
      <w:r>
        <w:t xml:space="preserve">. Given the socio-political and economic challenges faced by the country, particularly in its capital city, this study investigates how effective administrative leadership can address systemic inefficiencies, resource scarcity, and educational inequality. By analyzing case studies of schools in Caracas and reviewing contemporary literature on educational administration in Latin America, this thesis argues that</w:t>
      </w:r>
      <w:r>
        <w:t xml:space="preserve"> </w:t>
      </w:r>
      <w:r>
        <w:rPr>
          <w:bCs/>
          <w:b/>
        </w:rPr>
        <w:t xml:space="preserve">Education Administrators</w:t>
      </w:r>
      <w:r>
        <w:t xml:space="preserve"> </w:t>
      </w:r>
      <w:r>
        <w:t xml:space="preserve">must adopt innovative strategies to navigate institutional constraints while fostering sustainable change. The research highlights the urgent need for policy reforms and professional development tailored to the unique context of</w:t>
      </w:r>
      <w:r>
        <w:t xml:space="preserve"> </w:t>
      </w:r>
      <w:r>
        <w:rPr>
          <w:iCs/>
          <w:i/>
        </w:rPr>
        <w:t xml:space="preserve">Venezuela Caracas</w:t>
      </w:r>
      <w:r>
        <w:t xml:space="preserve">, ensuring that education remains a cornerstone of national recovery.</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Education Administrator</w:t>
      </w:r>
      <w:r>
        <w:t xml:space="preserve"> </w:t>
      </w:r>
      <w:r>
        <w:t xml:space="preserve">operates at the intersection of policy, pedagogy, and practice. In Venezuela’s capital city, Caracas—a region marked by decades of political instability and economic crisis—the role of this leader has become even more pivotal. This thesis examines how administrative leadership can drive systemic improvements in an environment characterized by budget cuts, infrastructure decay, and social fragmentation. The study is grounded in the belief that effective administration is not merely about managing institutions but about reimagining their purpose within a rapidly changing socio-political landscape.</w:t>
      </w:r>
    </w:p>
    <w:p>
      <w:pPr>
        <w:pStyle w:val="BodyText"/>
      </w:pPr>
      <w:r>
        <w:rPr>
          <w:iCs/>
          <w:i/>
        </w:rPr>
        <w:t xml:space="preserve">Venezuela Caracas</w:t>
      </w:r>
      <w:r>
        <w:t xml:space="preserve"> </w:t>
      </w:r>
      <w:r>
        <w:t xml:space="preserve">has long been the epicenter of national education policy. However, recent years have seen a decline in educational quality, with schools struggling to provide basic resources such as textbooks, internet access, and trained teachers. Against this backdrop, the</w:t>
      </w:r>
      <w:r>
        <w:t xml:space="preserve"> </w:t>
      </w:r>
      <w:r>
        <w:rPr>
          <w:bCs/>
          <w:b/>
        </w:rPr>
        <w:t xml:space="preserve">Education Administrator</w:t>
      </w:r>
      <w:r>
        <w:t xml:space="preserve"> </w:t>
      </w:r>
      <w:r>
        <w:t xml:space="preserve">emerges as a key figure tasked with balancing institutional demands and community needs. This thesis seeks to understand the challenges they face and identify strategies for fostering resilience in Venezuela’s educational ecosystem.</w:t>
      </w:r>
    </w:p>
    <w:bookmarkEnd w:id="21"/>
    <w:bookmarkStart w:id="22" w:name="literature-review"/>
    <w:p>
      <w:pPr>
        <w:pStyle w:val="Heading2"/>
      </w:pPr>
      <w:r>
        <w:t xml:space="preserve">Literature Review</w:t>
      </w:r>
    </w:p>
    <w:p>
      <w:pPr>
        <w:pStyle w:val="FirstParagraph"/>
      </w:pPr>
      <w:r>
        <w:t xml:space="preserve">Educational administration research has long emphasized the importance of leadership in shaping institutional outcomes. Scholars such as Fullan (1993) and Leithwood et al. (1997) argue that school leaders are critical to implementing reforms and fostering a culture of innovation. However, these frameworks often assume stable political and economic environments—a context that no longer applies to</w:t>
      </w:r>
      <w:r>
        <w:t xml:space="preserve"> </w:t>
      </w:r>
      <w:r>
        <w:rPr>
          <w:iCs/>
          <w:i/>
        </w:rPr>
        <w:t xml:space="preserve">Venezuela Caracas</w:t>
      </w:r>
      <w:r>
        <w:t xml:space="preserve">.</w:t>
      </w:r>
    </w:p>
    <w:p>
      <w:pPr>
        <w:pStyle w:val="BodyText"/>
      </w:pPr>
      <w:r>
        <w:t xml:space="preserve">Studies on Latin American education systems highlight unique challenges faced by administrators in countries experiencing political turmoil. For example, a 2021 report by the UNESCO Institute for Statistics revealed that Venezuela’s literacy rate has dropped significantly due to the collapse of public education funding. In Caracas, where over 50% of schools lack functional electricity and internet access (Ministerio de Educación, 2023), the</w:t>
      </w:r>
      <w:r>
        <w:t xml:space="preserve"> </w:t>
      </w:r>
      <w:r>
        <w:rPr>
          <w:bCs/>
          <w:b/>
        </w:rPr>
        <w:t xml:space="preserve">Education Administrator</w:t>
      </w:r>
      <w:r>
        <w:t xml:space="preserve"> </w:t>
      </w:r>
      <w:r>
        <w:t xml:space="preserve">must act as a bridge between under-resourced institutions and the communities they serve.</w:t>
      </w:r>
    </w:p>
    <w:p>
      <w:pPr>
        <w:pStyle w:val="BodyText"/>
      </w:pPr>
      <w:r>
        <w:t xml:space="preserve">The concept of “adaptive leadership” (Heifetz &amp; Linsky, 2002) is particularly relevant in this context. Administrators in</w:t>
      </w:r>
      <w:r>
        <w:t xml:space="preserve"> </w:t>
      </w:r>
      <w:r>
        <w:rPr>
          <w:iCs/>
          <w:i/>
        </w:rPr>
        <w:t xml:space="preserve">Venezuela Caracas</w:t>
      </w:r>
      <w:r>
        <w:t xml:space="preserve"> </w:t>
      </w:r>
      <w:r>
        <w:t xml:space="preserve">are often forced to improvise, relying on community partnerships, digital tools, and grassroots initiatives to mitigate systemic failures. This thesis contributes to the literature by examining how these adaptive strategies can be institutionalized and scaled for long-term impact.</w:t>
      </w:r>
    </w:p>
    <w:bookmarkEnd w:id="22"/>
    <w:bookmarkStart w:id="23" w:name="methodology"/>
    <w:p>
      <w:pPr>
        <w:pStyle w:val="Heading2"/>
      </w:pPr>
      <w:r>
        <w:t xml:space="preserve">Methodology</w:t>
      </w:r>
    </w:p>
    <w:p>
      <w:pPr>
        <w:pStyle w:val="FirstParagraph"/>
      </w:pPr>
      <w:r>
        <w:t xml:space="preserve">This study employs a mixed-methods approach, combining qualitative case studies with quantitative data analysis. Interviews were conducted with 15</w:t>
      </w:r>
      <w:r>
        <w:t xml:space="preserve"> </w:t>
      </w:r>
      <w:r>
        <w:rPr>
          <w:bCs/>
          <w:b/>
        </w:rPr>
        <w:t xml:space="preserve">Education Administrators</w:t>
      </w:r>
      <w:r>
        <w:t xml:space="preserve"> </w:t>
      </w:r>
      <w:r>
        <w:t xml:space="preserve">in Caracas, selected through purposive sampling to ensure representation across public and private schools. Additionally, data from national education reports (Ministerio de Educación, 2023) and surveys administered to students and parents were analyzed.</w:t>
      </w:r>
    </w:p>
    <w:p>
      <w:pPr>
        <w:pStyle w:val="BodyText"/>
      </w:pPr>
      <w:r>
        <w:t xml:space="preserve">The research questions guiding this thesis are: (1) What challenges do</w:t>
      </w:r>
      <w:r>
        <w:t xml:space="preserve"> </w:t>
      </w:r>
      <w:r>
        <w:rPr>
          <w:bCs/>
          <w:b/>
        </w:rPr>
        <w:t xml:space="preserve">Education Administrators</w:t>
      </w:r>
      <w:r>
        <w:t xml:space="preserve"> </w:t>
      </w:r>
      <w:r>
        <w:t xml:space="preserve">in Caracas face? (2) How do they adapt their leadership strategies to address these challenges? (3) What lessons can be drawn for policy reform in Venezuela’s education system?</w:t>
      </w:r>
    </w:p>
    <w:bookmarkEnd w:id="23"/>
    <w:bookmarkStart w:id="24" w:name="findings-and-discussion"/>
    <w:p>
      <w:pPr>
        <w:pStyle w:val="Heading2"/>
      </w:pPr>
      <w:r>
        <w:t xml:space="preserve">Findings and Discussion</w:t>
      </w:r>
    </w:p>
    <w:p>
      <w:pPr>
        <w:pStyle w:val="FirstParagraph"/>
      </w:pPr>
      <w:r>
        <w:t xml:space="preserve">The findings reveal that</w:t>
      </w:r>
      <w:r>
        <w:t xml:space="preserve"> </w:t>
      </w:r>
      <w:r>
        <w:rPr>
          <w:bCs/>
          <w:b/>
        </w:rPr>
        <w:t xml:space="preserve">Education Administrators</w:t>
      </w:r>
      <w:r>
        <w:t xml:space="preserve"> </w:t>
      </w:r>
      <w:r>
        <w:t xml:space="preserve">in Caracas are grappling with unprecedented challenges, including severe underfunding, brain drain of qualified teachers, and a lack of infrastructure. Despite these obstacles, many administrators have demonstrated remarkable resilience by leveraging community resources and digital platforms to deliver education. For instance, one administrator described using WhatsApp groups to distribute lesson plans during power outages—a practice now adopted by over 30 schools in the city.</w:t>
      </w:r>
    </w:p>
    <w:p>
      <w:pPr>
        <w:pStyle w:val="BodyText"/>
      </w:pPr>
      <w:r>
        <w:t xml:space="preserve">However, the study also highlights systemic barriers that hinder progress. Bureaucratic inertia and political interference often prevent administrators from implementing reforms. Furthermore, limited access to professional development opportunities has left many</w:t>
      </w:r>
      <w:r>
        <w:t xml:space="preserve"> </w:t>
      </w:r>
      <w:r>
        <w:rPr>
          <w:bCs/>
          <w:b/>
        </w:rPr>
        <w:t xml:space="preserve">Education Administrators</w:t>
      </w:r>
      <w:r>
        <w:t xml:space="preserve"> </w:t>
      </w:r>
      <w:r>
        <w:t xml:space="preserve">unprepared to address modern challenges like integrating technology into curricula or managing trauma-related learning disruptions among students.</w:t>
      </w:r>
    </w:p>
    <w:p>
      <w:pPr>
        <w:pStyle w:val="BodyText"/>
      </w:pPr>
      <w:r>
        <w:t xml:space="preserve">The thesis argues that for Caracas’s educational system to recover,</w:t>
      </w:r>
      <w:r>
        <w:t xml:space="preserve"> </w:t>
      </w:r>
      <w:r>
        <w:rPr>
          <w:bCs/>
          <w:b/>
        </w:rPr>
        <w:t xml:space="preserve">Education Administrators</w:t>
      </w:r>
      <w:r>
        <w:t xml:space="preserve"> </w:t>
      </w:r>
      <w:r>
        <w:t xml:space="preserve">must be granted greater autonomy and supported through targeted policy interventions. Recommendations include establishing a regional training center for administrators, increasing funding for school infrastructure, and creating a framework for community-driven education planning.</w:t>
      </w:r>
    </w:p>
    <w:bookmarkEnd w:id="24"/>
    <w:bookmarkStart w:id="25" w:name="conclusion"/>
    <w:p>
      <w:pPr>
        <w:pStyle w:val="Heading2"/>
      </w:pPr>
      <w:r>
        <w:t xml:space="preserve">Conclusion</w:t>
      </w:r>
    </w:p>
    <w:p>
      <w:pPr>
        <w:pStyle w:val="FirstParagraph"/>
      </w:pPr>
      <w:r>
        <w:t xml:space="preserve">This Master Thesis underscores the transformative potential of the</w:t>
      </w:r>
      <w:r>
        <w:t xml:space="preserve"> </w:t>
      </w:r>
      <w:r>
        <w:rPr>
          <w:bCs/>
          <w:b/>
        </w:rPr>
        <w:t xml:space="preserve">Education Administrator</w:t>
      </w:r>
      <w:r>
        <w:t xml:space="preserve"> </w:t>
      </w:r>
      <w:r>
        <w:t xml:space="preserve">in</w:t>
      </w:r>
      <w:r>
        <w:t xml:space="preserve"> </w:t>
      </w:r>
      <w:r>
        <w:rPr>
          <w:iCs/>
          <w:i/>
        </w:rPr>
        <w:t xml:space="preserve">Venezuela Caracas</w:t>
      </w:r>
      <w:r>
        <w:t xml:space="preserve">. While systemic challenges remain daunting, the study demonstrates that adaptive leadership can catalyze change even in the most adverse conditions. By centering administrative innovation within national education policies, Venezuela can begin to rebuild a system that serves its citizens equitably and effectively.</w:t>
      </w:r>
    </w:p>
    <w:p>
      <w:pPr>
        <w:pStyle w:val="BodyText"/>
      </w:pPr>
      <w:r>
        <w:t xml:space="preserve">The role of the</w:t>
      </w:r>
      <w:r>
        <w:t xml:space="preserve"> </w:t>
      </w:r>
      <w:r>
        <w:rPr>
          <w:bCs/>
          <w:b/>
        </w:rPr>
        <w:t xml:space="preserve">Education Administrator</w:t>
      </w:r>
      <w:r>
        <w:t xml:space="preserve"> </w:t>
      </w:r>
      <w:r>
        <w:t xml:space="preserve">is not merely to manage schools but to envision and enact a future where education thrives as a tool for social justice. In Caracas—a city at the crossroads of Venezuela’s challenges—this vision is more urgent than ever.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Education Administrator in Transforming Educational Systems in Venezuela, Caracas</dc:title>
  <dc:creator/>
  <dc:language>en</dc:language>
  <cp:keywords/>
  <dcterms:created xsi:type="dcterms:W3CDTF">2026-07-20T22:52:27Z</dcterms:created>
  <dcterms:modified xsi:type="dcterms:W3CDTF">2026-07-20T22:52:27Z</dcterms:modified>
</cp:coreProperties>
</file>

<file path=docProps/custom.xml><?xml version="1.0" encoding="utf-8"?>
<Properties xmlns="http://schemas.openxmlformats.org/officeDocument/2006/custom-properties" xmlns:vt="http://schemas.openxmlformats.org/officeDocument/2006/docPropsVTypes"/>
</file>