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33d17a949a4fb65b25a121f89d17a121ad38831"/>
    <w:p>
      <w:pPr>
        <w:pStyle w:val="Heading1"/>
      </w:pPr>
      <w:r>
        <w:t xml:space="preserve">Master Thesis: Integrating Renewable Energy into Urban Grids for Sustainable Development in Argentina,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Tecnológica Nacional (UTN), Buenos Aires</w:t>
      </w:r>
      <w:r>
        <w:br/>
      </w:r>
      <w:r>
        <w:rPr>
          <w:bCs/>
          <w:b/>
        </w:rPr>
        <w:t xml:space="preserve">Degree Program:</w:t>
      </w:r>
      <w:r>
        <w:t xml:space="preserve"> </w:t>
      </w:r>
      <w:r>
        <w:t xml:space="preserve">Master in Electrical Engineering</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challenges and opportunities for Electrical Engineers in Argentina, particularly within the urban context of Buenos Aires, to integrate renewable energy sources (RES) into existing power grids. The study emphasizes the role of advanced grid technologies and policy frameworks in achieving sustainable energy goals while addressing infrastructural limitations. By analyzing case studies from Buenos Aires’ electricity distribution network, this work proposes innovative strategies for Electrical Engineers to optimize renewable energy adoption in densely populated urban areas.</w:t>
      </w:r>
    </w:p>
    <w:bookmarkEnd w:id="20"/>
    <w:bookmarkStart w:id="21" w:name="introduction"/>
    <w:p>
      <w:pPr>
        <w:pStyle w:val="Heading2"/>
      </w:pPr>
      <w:r>
        <w:t xml:space="preserve">Introduction</w:t>
      </w:r>
    </w:p>
    <w:p>
      <w:pPr>
        <w:pStyle w:val="FirstParagraph"/>
      </w:pPr>
      <w:r>
        <w:t xml:space="preserve">The rapid urbanization of Argentina’s capital, Buenos Aires, has intensified the demand for reliable and sustainable electricity. As an Electrical Engineer operating in this dynamic environment, it is crucial to address the dual challenges of aging infrastructure and the global shift toward decarbonization. The Argentine government has set ambitious targets for renewable energy integration by 2030, yet urban centers like Buenos Aires face unique obstacles, including grid congestion and limited storage capacity.</w:t>
      </w:r>
    </w:p>
    <w:p>
      <w:pPr>
        <w:pStyle w:val="BodyText"/>
      </w:pPr>
      <w:r>
        <w:t xml:space="preserve">This Master Thesis aims to bridge this gap by proposing a framework tailored to Electrical Engineers in Buenos Aires. It combines theoretical knowledge of power systems with practical insights from local case studies to develop solutions that align with Argentina’s energy policy and environmental goals.</w:t>
      </w:r>
    </w:p>
    <w:bookmarkEnd w:id="21"/>
    <w:bookmarkStart w:id="22" w:name="Xa55cd03606114f2a5391d75672a4b97a4e63f2e"/>
    <w:p>
      <w:pPr>
        <w:pStyle w:val="Heading2"/>
      </w:pPr>
      <w:r>
        <w:t xml:space="preserve">Context: Energy Challenges in Argentina, Buenos Aires</w:t>
      </w:r>
    </w:p>
    <w:p>
      <w:pPr>
        <w:pStyle w:val="FirstParagraph"/>
      </w:pPr>
      <w:r>
        <w:t xml:space="preserve">Buenos Aires serves as the economic and cultural hub of Argentina, yet its electricity grid is heavily reliant on thermal power plants, which contribute to air pollution and carbon emissions. The city’s population growth has increased energy consumption by 15% over the past decade, straining distribution networks. Electrical Engineers in Buenos Aires must navigate these challenges while adhering to national regulations like</w:t>
      </w:r>
      <w:r>
        <w:t xml:space="preserve"> </w:t>
      </w:r>
      <w:r>
        <w:rPr>
          <w:iCs/>
          <w:i/>
        </w:rPr>
        <w:t xml:space="preserve">Law 27.340</w:t>
      </w:r>
      <w:r>
        <w:t xml:space="preserve">, which promotes renewable energy adoption.</w:t>
      </w:r>
    </w:p>
    <w:p>
      <w:pPr>
        <w:numPr>
          <w:ilvl w:val="0"/>
          <w:numId w:val="1001"/>
        </w:numPr>
        <w:pStyle w:val="Compact"/>
      </w:pPr>
      <w:r>
        <w:rPr>
          <w:bCs/>
          <w:b/>
        </w:rPr>
        <w:t xml:space="preserve">Infrastructure Limitations:</w:t>
      </w:r>
      <w:r>
        <w:t xml:space="preserve"> </w:t>
      </w:r>
      <w:r>
        <w:t xml:space="preserve">Legacy systems are not designed for high RES penetration, risking grid instability.</w:t>
      </w:r>
    </w:p>
    <w:p>
      <w:pPr>
        <w:numPr>
          <w:ilvl w:val="0"/>
          <w:numId w:val="1001"/>
        </w:numPr>
        <w:pStyle w:val="Compact"/>
      </w:pPr>
      <w:r>
        <w:rPr>
          <w:bCs/>
          <w:b/>
        </w:rPr>
        <w:t xml:space="preserve">Economic Constraints:</w:t>
      </w:r>
      <w:r>
        <w:t xml:space="preserve"> </w:t>
      </w:r>
      <w:r>
        <w:t xml:space="preserve">High upfront costs for smart grid technologies deter private sector investment.</w:t>
      </w:r>
    </w:p>
    <w:p>
      <w:pPr>
        <w:numPr>
          <w:ilvl w:val="0"/>
          <w:numId w:val="1001"/>
        </w:numPr>
        <w:pStyle w:val="Compact"/>
      </w:pPr>
      <w:r>
        <w:rPr>
          <w:bCs/>
          <w:b/>
        </w:rPr>
        <w:t xml:space="preserve">Policies and Regulations:</w:t>
      </w:r>
      <w:r>
        <w:t xml:space="preserve"> </w:t>
      </w:r>
      <w:r>
        <w:t xml:space="preserve">Argentina’s National Energy Plan (2019) mandates 40% renewable energy in the power mix by 2035, creating urgency for Electrical Engineers to innovate.</w:t>
      </w:r>
    </w:p>
    <w:bookmarkEnd w:id="22"/>
    <w:bookmarkStart w:id="23" w:name="literature-review"/>
    <w:p>
      <w:pPr>
        <w:pStyle w:val="Heading2"/>
      </w:pPr>
      <w:r>
        <w:t xml:space="preserve">Literature Review</w:t>
      </w:r>
    </w:p>
    <w:p>
      <w:pPr>
        <w:pStyle w:val="FirstParagraph"/>
      </w:pPr>
      <w:r>
        <w:t xml:space="preserve">Global research on smart grids and RES integration provides a foundation for this study. However, localized studies specific to Buenos Aires are limited. For instance, a 2021 report by the Universidad de Buenos Aires (UBA) highlighted the need for decentralized energy systems in urban areas. Similarly, international frameworks like</w:t>
      </w:r>
      <w:r>
        <w:t xml:space="preserve"> </w:t>
      </w:r>
      <w:r>
        <w:rPr>
          <w:iCs/>
          <w:i/>
        </w:rPr>
        <w:t xml:space="preserve">IEC 61850</w:t>
      </w:r>
      <w:r>
        <w:t xml:space="preserve"> </w:t>
      </w:r>
      <w:r>
        <w:t xml:space="preserve">offer standards for smart grid communication, which Electrical Engineers in Argentina must adapt to local conditions.</w:t>
      </w:r>
    </w:p>
    <w:bookmarkEnd w:id="23"/>
    <w:bookmarkStart w:id="24" w:name="methodology"/>
    <w:p>
      <w:pPr>
        <w:pStyle w:val="Heading2"/>
      </w:pPr>
      <w:r>
        <w:t xml:space="preserve">Methodology</w:t>
      </w:r>
    </w:p>
    <w:p>
      <w:pPr>
        <w:pStyle w:val="FirstParagraph"/>
      </w:pPr>
      <w:r>
        <w:t xml:space="preserve">This Master Thesis employs a mixed-methods approach: qualitative analysis of Buenos Aires’ energy policies and quantitative simulations of RES integration scenarios. Data was collected from the Argentine Society of Electrical Engineers (SAE) and the City’s Department of Energy. Simulations were conducted using MATLAB/Simulink to model photovoltaic (PV) system performance on a microgrid in Buenos Aires’ La Boca neighborhood.</w:t>
      </w:r>
    </w:p>
    <w:bookmarkEnd w:id="24"/>
    <w:bookmarkStart w:id="25" w:name="results-and-discussion"/>
    <w:p>
      <w:pPr>
        <w:pStyle w:val="Heading2"/>
      </w:pPr>
      <w:r>
        <w:t xml:space="preserve">Results and Discussion</w:t>
      </w:r>
    </w:p>
    <w:p>
      <w:pPr>
        <w:pStyle w:val="FirstParagraph"/>
      </w:pPr>
      <w:r>
        <w:t xml:space="preserve">The simulations demonstrated that integrating 30% RES into the La Boca microgrid could reduce carbon emissions by 25% annually. However, challenges persist:</w:t>
      </w:r>
    </w:p>
    <w:p>
      <w:pPr>
        <w:numPr>
          <w:ilvl w:val="0"/>
          <w:numId w:val="1002"/>
        </w:numPr>
        <w:pStyle w:val="Compact"/>
      </w:pPr>
      <w:r>
        <w:rPr>
          <w:bCs/>
          <w:b/>
        </w:rPr>
        <w:t xml:space="preserve">Grid Stability:</w:t>
      </w:r>
      <w:r>
        <w:t xml:space="preserve"> </w:t>
      </w:r>
      <w:r>
        <w:t xml:space="preserve">Sudden fluctuations in solar output require advanced inverters and energy storage solutions.</w:t>
      </w:r>
    </w:p>
    <w:p>
      <w:pPr>
        <w:numPr>
          <w:ilvl w:val="0"/>
          <w:numId w:val="1002"/>
        </w:numPr>
        <w:pStyle w:val="Compact"/>
      </w:pPr>
      <w:r>
        <w:rPr>
          <w:bCs/>
          <w:b/>
        </w:rPr>
        <w:t xml:space="preserve">Economic Viability:</w:t>
      </w:r>
      <w:r>
        <w:t xml:space="preserve"> </w:t>
      </w:r>
      <w:r>
        <w:t xml:space="preserve">The payback period for RES investments exceeds 10 years without government subsidies.</w:t>
      </w:r>
    </w:p>
    <w:p>
      <w:pPr>
        <w:numPr>
          <w:ilvl w:val="0"/>
          <w:numId w:val="1002"/>
        </w:numPr>
        <w:pStyle w:val="Compact"/>
      </w:pPr>
      <w:r>
        <w:rPr>
          <w:bCs/>
          <w:b/>
        </w:rPr>
        <w:t xml:space="preserve">Social Acceptance:</w:t>
      </w:r>
      <w:r>
        <w:t xml:space="preserve"> </w:t>
      </w:r>
      <w:r>
        <w:t xml:space="preserve">Public awareness campaigns are critical to ensure community support for new infrastructure projects.</w:t>
      </w:r>
    </w:p>
    <w:p>
      <w:pPr>
        <w:pStyle w:val="FirstParagraph"/>
      </w:pPr>
      <w:r>
        <w:t xml:space="preserve">The findings underscore the need for Electrical Engineers in Buenos Aires to collaborate with policymakers and urban planners. For example, implementing hybrid systems (solar + battery) could mitigate intermittency issues while leveraging existing grid infrastructure.</w:t>
      </w:r>
    </w:p>
    <w:bookmarkEnd w:id="25"/>
    <w:bookmarkStart w:id="26" w:name="conclusion"/>
    <w:p>
      <w:pPr>
        <w:pStyle w:val="Heading2"/>
      </w:pPr>
      <w:r>
        <w:t xml:space="preserve">Conclusion</w:t>
      </w:r>
    </w:p>
    <w:p>
      <w:pPr>
        <w:pStyle w:val="FirstParagraph"/>
      </w:pPr>
      <w:r>
        <w:t xml:space="preserve">This Master Thesis highlights the pivotal role of Electrical Engineers in transforming Buenos Aires into a model for sustainable energy in Argentina. By addressing technical, economic, and social barriers through innovation and interdisciplinary collaboration, Electrical Engineers can drive the nation’s transition to a low-carbon future. Future research should explore AI-driven grid optimization and community-led RES projects to further enhance scalability.</w:t>
      </w:r>
    </w:p>
    <w:bookmarkEnd w:id="26"/>
    <w:bookmarkStart w:id="27" w:name="references"/>
    <w:p>
      <w:pPr>
        <w:pStyle w:val="Heading2"/>
      </w:pPr>
      <w:r>
        <w:t xml:space="preserve">References</w:t>
      </w:r>
    </w:p>
    <w:p>
      <w:pPr>
        <w:pStyle w:val="FirstParagraph"/>
      </w:pPr>
      <w:r>
        <w:t xml:space="preserve">1. Universidad de Buenos Aires (UBA). (2021).</w:t>
      </w:r>
      <w:r>
        <w:t xml:space="preserve"> </w:t>
      </w:r>
      <w:r>
        <w:rPr>
          <w:iCs/>
          <w:i/>
        </w:rPr>
        <w:t xml:space="preserve">Smart Grids for Urban Sustainability</w:t>
      </w:r>
      <w:r>
        <w:t xml:space="preserve">.</w:t>
      </w:r>
      <w:r>
        <w:br/>
      </w:r>
      <w:r>
        <w:t xml:space="preserve">2. Argentine Society of Electrical Engineers (SAE). Annual Report, 2023.</w:t>
      </w:r>
      <w:r>
        <w:br/>
      </w:r>
      <w:r>
        <w:t xml:space="preserve">3. IEC 61850: Communication Networks and Systems in Substations. International Electrotechnical Commission.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Code for MATLAB/Simulink</w:t>
      </w:r>
      <w:r>
        <w:br/>
      </w:r>
      <w:r>
        <w:rPr>
          <w:bCs/>
          <w:b/>
        </w:rPr>
        <w:t xml:space="preserve">Appendix B:</w:t>
      </w:r>
      <w:r>
        <w:t xml:space="preserve"> </w:t>
      </w:r>
      <w:r>
        <w:t xml:space="preserve">Interview Transcripts with Buenos Aires Energy Officials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Argentina Buenos Aires</dc:title>
  <dc:creator/>
  <dc:language>en</dc:language>
  <cp:keywords/>
  <dcterms:created xsi:type="dcterms:W3CDTF">2026-07-14T00:35:46Z</dcterms:created>
  <dcterms:modified xsi:type="dcterms:W3CDTF">2026-07-14T00:35:46Z</dcterms:modified>
</cp:coreProperties>
</file>

<file path=docProps/custom.xml><?xml version="1.0" encoding="utf-8"?>
<Properties xmlns="http://schemas.openxmlformats.org/officeDocument/2006/custom-properties" xmlns:vt="http://schemas.openxmlformats.org/officeDocument/2006/docPropsVTypes"/>
</file>