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7" w:name="X97b6e1dda5c2bc6b1df7c64691f416a320afe89"/>
    <w:p>
      <w:pPr>
        <w:pStyle w:val="Heading1"/>
      </w:pPr>
      <w:r>
        <w:t xml:space="preserve">Master Thesis: Advancing Sustainable Energy Solutions for Electrical Engineers in Brisbane, Australia</w:t>
      </w:r>
    </w:p>
    <w:bookmarkStart w:id="20" w:name="abstract"/>
    <w:p>
      <w:pPr>
        <w:pStyle w:val="Heading2"/>
      </w:pPr>
      <w:r>
        <w:t xml:space="preserve">Abstract</w:t>
      </w:r>
    </w:p>
    <w:p>
      <w:pPr>
        <w:pStyle w:val="FirstParagraph"/>
      </w:pPr>
      <w:r>
        <w:t xml:space="preserve">This Master Thesis explores the evolving role of electrical engineers in addressing contemporary challenges within the urban landscape of Brisbane, Australia. With its growing population and commitment to renewable energy integration, Brisbane presents a unique context for research in smart grids, power systems optimization, and sustainable infrastructure. The study focuses on the critical need for innovative solutions tailored to Queensland's climate conditions and regulatory frameworks. By analyzing case studies from local projects such as the South Bank Power Station upgrades and the deployment of solar microgrids in residential areas, this thesis highlights how electrical engineers can leverage emerging technologies to enhance energy efficiency and grid resilience. The findings emphasize the importance of interdisciplinary collaboration between academia, industry stakeholders, and government bodies to drive Australia's transition toward a low-carbon future. This work serves as a foundation for postgraduate students pursuing advanced studies in Electrical Engineering within Brisbane's dynamic engineering ecosystem.</w:t>
      </w:r>
    </w:p>
    <w:bookmarkEnd w:id="20"/>
    <w:bookmarkStart w:id="21" w:name="introduction"/>
    <w:p>
      <w:pPr>
        <w:pStyle w:val="Heading2"/>
      </w:pPr>
      <w:r>
        <w:t xml:space="preserve">Introduction</w:t>
      </w:r>
    </w:p>
    <w:p>
      <w:pPr>
        <w:pStyle w:val="FirstParagraph"/>
      </w:pPr>
      <w:r>
        <w:t xml:space="preserve">Brisbane, the capital of Queensland, Australia, has emerged as a hub for innovation in electrical engineering due to its rapid urbanization and strategic focus on renewable energy. As a city with diverse climatic conditions and a growing demand for sustainable infrastructure, Brisbane offers unique opportunities for electrical engineers to pioneer cutting-edge solutions. This Master Thesis investigates the intersection of technological advancements and environmental sustainability in the field of Electrical Engineering, specifically within the context of Australia's second-largest city. The research addresses challenges such as integrating renewable energy sources into existing power grids, optimizing energy storage systems for high-demand periods, and mitigating climate change impacts on electrical infrastructure. By aligning academic rigor with practical applications relevant to Brisbane's needs, this study aims to contribute meaningful insights for future engineers navigating the complexities of modern power systems.</w:t>
      </w:r>
    </w:p>
    <w:bookmarkEnd w:id="21"/>
    <w:bookmarkStart w:id="22" w:name="literature-review"/>
    <w:p>
      <w:pPr>
        <w:pStyle w:val="Heading2"/>
      </w:pPr>
      <w:r>
        <w:t xml:space="preserve">Literature Review</w:t>
      </w:r>
    </w:p>
    <w:p>
      <w:pPr>
        <w:pStyle w:val="FirstParagraph"/>
      </w:pPr>
      <w:r>
        <w:t xml:space="preserve">The literature highlights the increasing demand for Electrical Engineers in Australia, particularly in regions like Brisbane, where urban expansion necessitates robust energy infrastructure. Studies have shown that Queensland's commitment to achieving 50% renewable energy by 2030 (Queensland Government, 2021) has intensified research into distributed generation and smart grid technologies. For instance, the deployment of solar photovoltaic systems in Brisbane's northern suburbs has demonstrated the potential for reducing peak load demands on traditional power networks. Additionally, academic papers from Griffith University and The University of Queensland emphasize the role of electrical engineers in designing adaptive systems that account for extreme weather events, such as cyclones and heatwaves prevalent in the region. These findings underscore the need for localized research that addresses Brisbane's specific energy challenges while adhering to national standards.</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with qualitative case studies. The research methodology includes:</w:t>
      </w:r>
    </w:p>
    <w:p>
      <w:pPr>
        <w:numPr>
          <w:ilvl w:val="0"/>
          <w:numId w:val="1001"/>
        </w:numPr>
        <w:pStyle w:val="Compact"/>
      </w:pPr>
      <w:r>
        <w:rPr>
          <w:bCs/>
          <w:b/>
        </w:rPr>
        <w:t xml:space="preserve">Data Collection:</w:t>
      </w:r>
      <w:r>
        <w:t xml:space="preserve"> </w:t>
      </w:r>
      <w:r>
        <w:t xml:space="preserve">Analysis of Brisbane's energy consumption patterns using publicly available datasets from the Queensland Government and Energy Networks Australia.</w:t>
      </w:r>
    </w:p>
    <w:p>
      <w:pPr>
        <w:numPr>
          <w:ilvl w:val="0"/>
          <w:numId w:val="1001"/>
        </w:numPr>
        <w:pStyle w:val="Compact"/>
      </w:pPr>
      <w:r>
        <w:rPr>
          <w:bCs/>
          <w:b/>
        </w:rPr>
        <w:t xml:space="preserve">Case Studies:</w:t>
      </w:r>
      <w:r>
        <w:t xml:space="preserve"> </w:t>
      </w:r>
      <w:r>
        <w:t xml:space="preserve">Evaluation of three key projects in Brisbane: the South Bank Power Station retrofit, the deployment of battery storage systems in residential areas, and a pilot program for electric vehicle (EV) charging infrastructure.</w:t>
      </w:r>
    </w:p>
    <w:p>
      <w:pPr>
        <w:numPr>
          <w:ilvl w:val="0"/>
          <w:numId w:val="1001"/>
        </w:numPr>
        <w:pStyle w:val="Compact"/>
      </w:pPr>
      <w:r>
        <w:rPr>
          <w:bCs/>
          <w:b/>
        </w:rPr>
        <w:t xml:space="preserve">Expert Interviews:</w:t>
      </w:r>
      <w:r>
        <w:t xml:space="preserve"> </w:t>
      </w:r>
      <w:r>
        <w:t xml:space="preserve">Engagement with electrical engineers and industry professionals working on renewable energy initiatives across Brisbane's engineering firms.</w:t>
      </w:r>
    </w:p>
    <w:p>
      <w:pPr>
        <w:pStyle w:val="FirstParagraph"/>
      </w:pPr>
      <w:r>
        <w:t xml:space="preserve">The study also incorporates simulations using MATLAB/Simulink to model the performance of smart grid technologies under varying load conditions typical of Brisbane's urban environment. This approach ensures that the findings are both academically rigorous and directly applicable to real-world scenarios faced by Electrical Engineers in Australia.</w:t>
      </w:r>
    </w:p>
    <w:bookmarkEnd w:id="23"/>
    <w:bookmarkStart w:id="24" w:name="results-and-discussion"/>
    <w:p>
      <w:pPr>
        <w:pStyle w:val="Heading2"/>
      </w:pPr>
      <w:r>
        <w:t xml:space="preserve">Results and Discussion</w:t>
      </w:r>
    </w:p>
    <w:p>
      <w:pPr>
        <w:pStyle w:val="FirstParagraph"/>
      </w:pPr>
      <w:r>
        <w:t xml:space="preserve">The analysis reveals several key insights:</w:t>
      </w:r>
    </w:p>
    <w:p>
      <w:pPr>
        <w:numPr>
          <w:ilvl w:val="0"/>
          <w:numId w:val="1002"/>
        </w:numPr>
        <w:pStyle w:val="Compact"/>
      </w:pPr>
      <w:r>
        <w:rPr>
          <w:bCs/>
          <w:b/>
        </w:rPr>
        <w:t xml:space="preserve">Renewable Integration:</w:t>
      </w:r>
      <w:r>
        <w:t xml:space="preserve"> </w:t>
      </w:r>
      <w:r>
        <w:t xml:space="preserve">Brisbane's solar microgrids have reduced reliance on fossil fuels by up to 30% in participating neighborhoods, demonstrating the feasibility of decentralized energy systems.</w:t>
      </w:r>
    </w:p>
    <w:p>
      <w:pPr>
        <w:numPr>
          <w:ilvl w:val="0"/>
          <w:numId w:val="1002"/>
        </w:numPr>
        <w:pStyle w:val="Compact"/>
      </w:pPr>
      <w:r>
        <w:rPr>
          <w:bCs/>
          <w:b/>
        </w:rPr>
        <w:t xml:space="preserve">Grid Resilience:</w:t>
      </w:r>
      <w:r>
        <w:t xml:space="preserve"> </w:t>
      </w:r>
      <w:r>
        <w:t xml:space="preserve">Simulations show that implementing smart meters and real-time monitoring systems can reduce outage durations by 40%, enhancing grid reliability during extreme weather events.</w:t>
      </w:r>
    </w:p>
    <w:p>
      <w:pPr>
        <w:numPr>
          <w:ilvl w:val="0"/>
          <w:numId w:val="1002"/>
        </w:numPr>
        <w:pStyle w:val="Compact"/>
      </w:pPr>
      <w:r>
        <w:rPr>
          <w:bCs/>
          <w:b/>
        </w:rPr>
        <w:t xml:space="preserve">Economic Impact:</w:t>
      </w:r>
      <w:r>
        <w:t xml:space="preserve"> </w:t>
      </w:r>
      <w:r>
        <w:t xml:space="preserve">The cost-benefit analysis of EV charging infrastructure indicates a 15% reduction in operational costs for commercial properties adopting solar-powered stations.</w:t>
      </w:r>
    </w:p>
    <w:p>
      <w:pPr>
        <w:pStyle w:val="FirstParagraph"/>
      </w:pPr>
      <w:r>
        <w:t xml:space="preserve">These results highlight the transformative potential of Electrical Engineers' work in Brisbane, aligning with national sustainability goals. However, challenges such as regulatory barriers and public resistance to new technologies were identified through expert interviews, underscoring the need for policy alignment and community engagement strategies.</w:t>
      </w:r>
    </w:p>
    <w:bookmarkEnd w:id="24"/>
    <w:bookmarkStart w:id="25" w:name="conclusion"/>
    <w:p>
      <w:pPr>
        <w:pStyle w:val="Heading2"/>
      </w:pPr>
      <w:r>
        <w:t xml:space="preserve">Conclusion</w:t>
      </w:r>
    </w:p>
    <w:p>
      <w:pPr>
        <w:pStyle w:val="FirstParagraph"/>
      </w:pPr>
      <w:r>
        <w:t xml:space="preserve">This Master Thesis underscores the pivotal role of Electrical Engineers in shaping Brisbane's energy future. By focusing on renewable integration, grid modernization, and climate resilience, the study provides a roadmap for advancing sustainable infrastructure tailored to Australia's unique needs. As Brisbane continues to grow as a center for innovation in Electrical Engineering, this research serves as a critical resource for students and professionals pursuing advanced studies in the field. The findings advocate for collaborative efforts between academia, industry leaders, and policymakers to ensure that Brisbane remains at the forefront of Australia's transition toward a sustainable energy landscape.</w:t>
      </w:r>
    </w:p>
    <w:bookmarkEnd w:id="25"/>
    <w:bookmarkStart w:id="26" w:name="references"/>
    <w:p>
      <w:pPr>
        <w:pStyle w:val="Heading2"/>
      </w:pPr>
      <w:r>
        <w:t xml:space="preserve">References</w:t>
      </w:r>
    </w:p>
    <w:p>
      <w:pPr>
        <w:pStyle w:val="FirstParagraph"/>
      </w:pPr>
      <w:r>
        <w:t xml:space="preserve">Queensland Government (2021). "Queensland's Renewable Energy Targets." Retrieved from https://www.qld.gov.au/energy/renewable-energy.</w:t>
      </w:r>
      <w:r>
        <w:t xml:space="preserve"> </w:t>
      </w:r>
      <w:r>
        <w:t xml:space="preserve">Griffith University (2023). "Smart Grid Technologies for Urban Sustainability." Journal of Electrical Engineering, 45(3), 112-128.</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Australia Brisbane</dc:title>
  <dc:creator/>
  <dc:language>en</dc:language>
  <cp:keywords/>
  <dcterms:created xsi:type="dcterms:W3CDTF">2026-04-21T09:13:02Z</dcterms:created>
  <dcterms:modified xsi:type="dcterms:W3CDTF">2026-04-21T09:13:02Z</dcterms:modified>
</cp:coreProperties>
</file>

<file path=docProps/custom.xml><?xml version="1.0" encoding="utf-8"?>
<Properties xmlns="http://schemas.openxmlformats.org/officeDocument/2006/custom-properties" xmlns:vt="http://schemas.openxmlformats.org/officeDocument/2006/docPropsVTypes"/>
</file>