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Sydney,</w:t>
      </w:r>
      <w:r>
        <w:t xml:space="preserve"> </w:t>
      </w:r>
      <w:r>
        <w:t xml:space="preserve">Australia</w:t>
      </w:r>
    </w:p>
    <w:p>
      <w:pPr>
        <w:pStyle w:val="FirstParagraph"/>
      </w:pPr>
      <w:r>
        <w:t xml:space="preserve">```html</w:t>
      </w:r>
    </w:p>
    <w:bookmarkStart w:id="29" w:name="X57f8d29f0136492f4e3d71ef672b9c66a565d0a"/>
    <w:p>
      <w:pPr>
        <w:pStyle w:val="Heading1"/>
      </w:pPr>
      <w:r>
        <w:t xml:space="preserve">Master Thesis: Advancements in Renewable Energy Integration for Electrical Engineers in Sydney, Australia</w:t>
      </w:r>
    </w:p>
    <w:bookmarkStart w:id="20" w:name="abstract"/>
    <w:p>
      <w:pPr>
        <w:pStyle w:val="Heading2"/>
      </w:pPr>
      <w:r>
        <w:t xml:space="preserve">Abstract</w:t>
      </w:r>
    </w:p>
    <w:p>
      <w:pPr>
        <w:pStyle w:val="FirstParagraph"/>
      </w:pPr>
      <w:r>
        <w:t xml:space="preserve">This Master Thesis explores the evolving role of Electrical Engineers in addressing the challenges of renewable energy integration within the urban framework of Sydney, Australia. As a global leader in sustainable development, Sydney faces unique demands due to its high population density and commitment to reducing carbon emissions. The thesis investigates technological innovations, policy frameworks, and practical applications that shape the work of Electrical Engineers in this context. By analyzing case studies from renewable energy projects in New South Wales (NSW), the research highlights opportunities for optimizing power systems, managing grid stability, and adopting smart technologies tailored to Sydney’s infrastructure needs.</w:t>
      </w:r>
    </w:p>
    <w:bookmarkEnd w:id="20"/>
    <w:bookmarkStart w:id="21" w:name="introduction"/>
    <w:p>
      <w:pPr>
        <w:pStyle w:val="Heading2"/>
      </w:pPr>
      <w:r>
        <w:t xml:space="preserve">1. Introduction</w:t>
      </w:r>
    </w:p>
    <w:p>
      <w:pPr>
        <w:pStyle w:val="FirstParagraph"/>
      </w:pPr>
      <w:r>
        <w:t xml:space="preserve">The role of Electrical Engineers in Australia is undergoing a transformative shift as the nation transitions toward renewable energy sources. Sydney, as a major metropolitan hub in New South Wales, serves as a critical testbed for integrating solar, wind, and battery storage technologies into the national grid. This thesis examines how Electrical Engineers in Sydney are leveraging advanced tools such as smart grids, IoT-enabled monitoring systems, and AI-driven analytics to address the complexities of renewable energy integration. The study is particularly relevant to Australia’s 2030 emissions reduction targets and its commitment to achieving net-zero carbon status by mid-century.</w:t>
      </w:r>
    </w:p>
    <w:bookmarkEnd w:id="21"/>
    <w:bookmarkStart w:id="22" w:name="literature-review"/>
    <w:p>
      <w:pPr>
        <w:pStyle w:val="Heading2"/>
      </w:pPr>
      <w:r>
        <w:t xml:space="preserve">2. Literature Review</w:t>
      </w:r>
    </w:p>
    <w:p>
      <w:pPr>
        <w:pStyle w:val="FirstParagraph"/>
      </w:pPr>
      <w:r>
        <w:t xml:space="preserve">The existing body of research on renewable energy integration in urban environments underscores the significance of Electrical Engineering expertise in managing grid fluctuations and ensuring reliability. Studies from institutions like the University of New South Wales (UNSW) and the Australian National University (ANU) highlight challenges such as intermittency in solar generation, voltage instability, and the need for decentralized energy storage solutions. Sydney’s unique geographical features—its coastal location, high solar irradiance, and proximity to wind resources—make it a focal point for innovation in microgrid technologies and demand-side management.</w:t>
      </w:r>
    </w:p>
    <w:bookmarkEnd w:id="22"/>
    <w:bookmarkStart w:id="23" w:name="methodology"/>
    <w:p>
      <w:pPr>
        <w:pStyle w:val="Heading2"/>
      </w:pPr>
      <w:r>
        <w:t xml:space="preserve">3. Methodology</w:t>
      </w:r>
    </w:p>
    <w:p>
      <w:pPr>
        <w:pStyle w:val="FirstParagraph"/>
      </w:pPr>
      <w:r>
        <w:t xml:space="preserve">This research employs a mixed-methods approach, combining case studies of renewable energy projects in Sydney with interviews from practicing Electrical Engineers. Data was gathered from projects such as the Sydney Metro’s energy-efficient infrastructure and the development of large-scale solar farms in Western Sydney. The analysis focuses on technical challenges faced by engineers, including grid synchronization, cybersecurity risks in smart grids, and regulatory compliance with Australian Standards (AS/NZS). A comparative study of international best practices (e.g., Germany’s Energiewende) was also conducted to identify gaps in Australia’s current frameworks.</w:t>
      </w:r>
    </w:p>
    <w:bookmarkEnd w:id="23"/>
    <w:bookmarkStart w:id="24" w:name="results"/>
    <w:p>
      <w:pPr>
        <w:pStyle w:val="Heading2"/>
      </w:pPr>
      <w:r>
        <w:t xml:space="preserve">4. Results</w:t>
      </w:r>
    </w:p>
    <w:p>
      <w:pPr>
        <w:pStyle w:val="FirstParagraph"/>
      </w:pPr>
      <w:r>
        <w:t xml:space="preserve">The findings reveal that Electrical Engineers in Sydney are at the forefront of adopting innovative solutions to enhance grid resilience. Key results include:</w:t>
      </w:r>
    </w:p>
    <w:p>
      <w:pPr>
        <w:numPr>
          <w:ilvl w:val="0"/>
          <w:numId w:val="1001"/>
        </w:numPr>
        <w:pStyle w:val="Compact"/>
      </w:pPr>
      <w:r>
        <w:t xml:space="preserve">Implementation of AI-driven load forecasting models reduced energy waste by 18% in pilot projects.</w:t>
      </w:r>
    </w:p>
    <w:p>
      <w:pPr>
        <w:numPr>
          <w:ilvl w:val="0"/>
          <w:numId w:val="1001"/>
        </w:numPr>
        <w:pStyle w:val="Compact"/>
      </w:pPr>
      <w:r>
        <w:t xml:space="preserve">Integration of battery storage systems (e.g., Tesla Powerpacks) improved grid stability during peak demand periods.</w:t>
      </w:r>
    </w:p>
    <w:p>
      <w:pPr>
        <w:numPr>
          <w:ilvl w:val="0"/>
          <w:numId w:val="1001"/>
        </w:numPr>
        <w:pStyle w:val="Compact"/>
      </w:pPr>
      <w:r>
        <w:t xml:space="preserve">Collaborative frameworks between engineers, policymakers, and utility providers accelerated the deployment of solar microgrids in residential areas.</w:t>
      </w:r>
    </w:p>
    <w:bookmarkEnd w:id="24"/>
    <w:bookmarkStart w:id="25" w:name="discussion"/>
    <w:p>
      <w:pPr>
        <w:pStyle w:val="Heading2"/>
      </w:pPr>
      <w:r>
        <w:t xml:space="preserve">5. Discussion</w:t>
      </w:r>
    </w:p>
    <w:p>
      <w:pPr>
        <w:pStyle w:val="FirstParagraph"/>
      </w:pPr>
      <w:r>
        <w:t xml:space="preserve">The results emphasize the critical role of Electrical Engineers in aligning technological advancements with Sydney’s urban development goals. However, challenges remain, such as the high upfront costs of renewable infrastructure and public resistance to grid modernization projects. The research also highlights the need for interdisciplinary collaboration—between engineers, urban planners, and environmental scientists—to design systems that meet both technical and societal requirements.</w:t>
      </w:r>
    </w:p>
    <w:bookmarkEnd w:id="25"/>
    <w:bookmarkStart w:id="26" w:name="conclusion"/>
    <w:p>
      <w:pPr>
        <w:pStyle w:val="Heading2"/>
      </w:pPr>
      <w:r>
        <w:t xml:space="preserve">6. Conclusion</w:t>
      </w:r>
    </w:p>
    <w:p>
      <w:pPr>
        <w:pStyle w:val="FirstParagraph"/>
      </w:pPr>
      <w:r>
        <w:t xml:space="preserve">This Master Thesis underscores the pivotal role of Electrical Engineers in shaping Sydney’s renewable energy future. As Australia’s largest city continues to grow, the expertise of these professionals will be essential in achieving a sustainable energy transition. Future research should focus on scaling up decentralized energy solutions and strengthening policy support for innovation in the sector. For Electrical Engineers practicing in Sydney, this study offers actionable insights into navigating the complexities of modern grid systems while contributing to Australia’s environmental objectives.</w:t>
      </w:r>
    </w:p>
    <w:bookmarkEnd w:id="26"/>
    <w:bookmarkStart w:id="27" w:name="acknowledgments"/>
    <w:p>
      <w:pPr>
        <w:pStyle w:val="Heading2"/>
      </w:pPr>
      <w:r>
        <w:t xml:space="preserve">Acknowledgments</w:t>
      </w:r>
    </w:p>
    <w:p>
      <w:pPr>
        <w:pStyle w:val="FirstParagraph"/>
      </w:pPr>
      <w:r>
        <w:t xml:space="preserve">I would like to thank the Australian Institute of Electrical and Electronics Engineers (AIEEE) for their support, as well as the engineers and researchers at UNSW who contributed to this work. Special thanks to the City of Sydney for providing data on renewable energy initiatives.</w:t>
      </w:r>
    </w:p>
    <w:bookmarkEnd w:id="27"/>
    <w:bookmarkStart w:id="28" w:name="references"/>
    <w:p>
      <w:pPr>
        <w:pStyle w:val="Heading2"/>
      </w:pPr>
      <w:r>
        <w:t xml:space="preserve">References</w:t>
      </w:r>
    </w:p>
    <w:p>
      <w:pPr>
        <w:numPr>
          <w:ilvl w:val="0"/>
          <w:numId w:val="1002"/>
        </w:numPr>
        <w:pStyle w:val="Compact"/>
      </w:pPr>
      <w:r>
        <w:t xml:space="preserve">Department of Climate Change, Australia (2023). National Renewable Energy Roadmap.</w:t>
      </w:r>
    </w:p>
    <w:p>
      <w:pPr>
        <w:numPr>
          <w:ilvl w:val="0"/>
          <w:numId w:val="1002"/>
        </w:numPr>
        <w:pStyle w:val="Compact"/>
      </w:pPr>
      <w:r>
        <w:t xml:space="preserve">Singh, R., &amp; Smith, J. (2021). Smart Grids in Urban Environments: A Case Study of Sydney. Journal of Sustainable Engineering.</w:t>
      </w:r>
    </w:p>
    <w:p>
      <w:pPr>
        <w:numPr>
          <w:ilvl w:val="0"/>
          <w:numId w:val="1002"/>
        </w:numPr>
        <w:pStyle w:val="Compact"/>
      </w:pPr>
      <w:r>
        <w:t xml:space="preserve">University of New South Wales (UNSW), School of Electrical Engineering and Telecommunications (2023). Annual Report on Grid Modernization Projects.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Renewable Energy Integration for Electrical Engineers in Sydney, Australia</dc:title>
  <dc:creator/>
  <dc:language>en</dc:language>
  <cp:keywords/>
  <dcterms:created xsi:type="dcterms:W3CDTF">2026-04-24T06:27:41Z</dcterms:created>
  <dcterms:modified xsi:type="dcterms:W3CDTF">2026-04-24T06:27:41Z</dcterms:modified>
</cp:coreProperties>
</file>

<file path=docProps/custom.xml><?xml version="1.0" encoding="utf-8"?>
<Properties xmlns="http://schemas.openxmlformats.org/officeDocument/2006/custom-properties" xmlns:vt="http://schemas.openxmlformats.org/officeDocument/2006/docPropsVTypes"/>
</file>