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4" w:name="X5dbcb2e1cb5e7542f10b263c0b63dba2ecdd760"/>
    <w:p>
      <w:pPr>
        <w:pStyle w:val="Heading1"/>
      </w:pPr>
      <w:r>
        <w:t xml:space="preserve">Master Thesis: Advancing Sustainable Energy Systems for Electrical Engineers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Chile, Escuela de Ingeniería Eléctrica</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role of Electrical Engineers in addressing the energy challenges faced by Santiago, Chile. With a focus on renewable energy integration, smart grid technologies, and sustainable infrastructure development, this study aims to provide actionable insights for professionals and policymakers in Chile’s capital. The research combines theoretical analysis with practical case studies to align with Santiago’s unique geographical and socio-economic context.</w:t>
      </w:r>
    </w:p>
    <w:bookmarkEnd w:id="20"/>
    <w:bookmarkStart w:id="21" w:name="introduction"/>
    <w:p>
      <w:pPr>
        <w:pStyle w:val="Heading2"/>
      </w:pPr>
      <w:r>
        <w:t xml:space="preserve">Introduction</w:t>
      </w:r>
    </w:p>
    <w:p>
      <w:pPr>
        <w:pStyle w:val="FirstParagraph"/>
      </w:pPr>
      <w:r>
        <w:t xml:space="preserve">Santiago, the capital of Chile, is a hub of innovation and urbanization. As the city continues to grow, its energy demands have surged, creating a pressing need for Electrical Engineers to design resilient and sustainable power systems. This thesis investigates how Electrical Engineers can contribute to Santiago’s transition toward clean energy while addressing challenges such as grid stability, climate resilience, and equitable access to electricity.</w:t>
      </w:r>
    </w:p>
    <w:bookmarkEnd w:id="21"/>
    <w:bookmarkStart w:id="23" w:name="X119836b5de7de81d90b120d8838750191eaa6a1"/>
    <w:p>
      <w:pPr>
        <w:pStyle w:val="Heading2"/>
      </w:pPr>
      <w:r>
        <w:t xml:space="preserve">1. Contextualizing the Role of an Electrical Engineer in Chile Santiago</w:t>
      </w:r>
    </w:p>
    <w:p>
      <w:pPr>
        <w:pStyle w:val="FirstParagraph"/>
      </w:pPr>
      <w:r>
        <w:t xml:space="preserve">Santiago’s energy landscape is shaped by its location between the Andes Mountains and the Pacific Ocean, which influences both renewable energy potential (e.g., solar and wind) and infrastructure vulnerabilities (e.g., seismic risks). Electrical Engineers in this region must navigate these factors while adhering to national regulations like Chile’s National Energy Strategy 2050, which prioritizes decarbonization.</w:t>
      </w:r>
    </w:p>
    <w:bookmarkStart w:id="22" w:name="key-challenges"/>
    <w:p>
      <w:pPr>
        <w:pStyle w:val="Heading3"/>
      </w:pPr>
      <w:r>
        <w:t xml:space="preserve">1.1 Key Challenges</w:t>
      </w:r>
    </w:p>
    <w:p>
      <w:pPr>
        <w:numPr>
          <w:ilvl w:val="0"/>
          <w:numId w:val="1001"/>
        </w:numPr>
        <w:pStyle w:val="Compact"/>
      </w:pPr>
      <w:r>
        <w:rPr>
          <w:bCs/>
          <w:b/>
        </w:rPr>
        <w:t xml:space="preserve">Grid Modernization:</w:t>
      </w:r>
      <w:r>
        <w:t xml:space="preserve"> </w:t>
      </w:r>
      <w:r>
        <w:t xml:space="preserve">Aging infrastructure requires upgrades to handle renewable energy integration and smart grid technologies.</w:t>
      </w:r>
    </w:p>
    <w:p>
      <w:pPr>
        <w:numPr>
          <w:ilvl w:val="0"/>
          <w:numId w:val="1001"/>
        </w:numPr>
        <w:pStyle w:val="Compact"/>
      </w:pPr>
      <w:r>
        <w:rPr>
          <w:bCs/>
          <w:b/>
        </w:rPr>
        <w:t xml:space="preserve">Sustainability Goals:</w:t>
      </w:r>
      <w:r>
        <w:t xml:space="preserve"> </w:t>
      </w:r>
      <w:r>
        <w:t xml:space="preserve">Chile aims to achieve 70% renewable energy by 2030, demanding innovative solutions from Electrical Engineers.</w:t>
      </w:r>
    </w:p>
    <w:p>
      <w:pPr>
        <w:numPr>
          <w:ilvl w:val="0"/>
          <w:numId w:val="1001"/>
        </w:numPr>
        <w:pStyle w:val="Compact"/>
      </w:pPr>
      <w:r>
        <w:rPr>
          <w:bCs/>
          <w:b/>
        </w:rPr>
        <w:t xml:space="preserve">Urbanization Pressures:</w:t>
      </w:r>
      <w:r>
        <w:t xml:space="preserve"> </w:t>
      </w:r>
      <w:r>
        <w:t xml:space="preserve">Rapid population growth in Santiago strains existing power networks, necessitating efficient load management and distribution optimization.</w:t>
      </w:r>
    </w:p>
    <w:bookmarkEnd w:id="22"/>
    <w:bookmarkEnd w:id="23"/>
    <w:bookmarkStart w:id="26" w:name="X7c74bfd32690922860e18e400f8dceffe5a1dd9"/>
    <w:p>
      <w:pPr>
        <w:pStyle w:val="Heading2"/>
      </w:pPr>
      <w:r>
        <w:t xml:space="preserve">2. Literature Review: Electrical Engineering Innovations for Santiago</w:t>
      </w:r>
    </w:p>
    <w:p>
      <w:pPr>
        <w:pStyle w:val="FirstParagraph"/>
      </w:pPr>
      <w:r>
        <w:t xml:space="preserve">The global shift toward smart grids and decentralized energy systems has inspired research in Santiago. For example, studies by the Universidad Técnica Federico Santa María (UTFSM) highlight the potential of photovoltaic systems combined with lithium battery storage to stabilize local grids. Similarly, projects like the</w:t>
      </w:r>
      <w:r>
        <w:t xml:space="preserve"> </w:t>
      </w:r>
      <w:r>
        <w:rPr>
          <w:iCs/>
          <w:i/>
        </w:rPr>
        <w:t xml:space="preserve">Red Eléctrica de Chile</w:t>
      </w:r>
      <w:r>
        <w:t xml:space="preserve"> </w:t>
      </w:r>
      <w:r>
        <w:t xml:space="preserve">(Chilean Electricity Network) emphasize the need for Electrical Engineers to adopt AI-driven predictive maintenance tools.</w:t>
      </w:r>
    </w:p>
    <w:bookmarkStart w:id="24" w:name="renewable-energy-integration"/>
    <w:p>
      <w:pPr>
        <w:pStyle w:val="Heading3"/>
      </w:pPr>
      <w:r>
        <w:t xml:space="preserve">2.1 Renewable Energy Integration</w:t>
      </w:r>
    </w:p>
    <w:p>
      <w:pPr>
        <w:pStyle w:val="FirstParagraph"/>
      </w:pPr>
      <w:r>
        <w:t xml:space="preserve">Santiago’s proximity to solar farms in the Atacama Desert and wind projects in the Maule Region offers opportunities for hybrid energy systems. However, integrating these resources into the capital’s grid requires advanced power electronics and real-time monitoring systems, as explored in a 2021 study by Pontificia Universidad Católica de Chile (PUC).</w:t>
      </w:r>
    </w:p>
    <w:bookmarkEnd w:id="24"/>
    <w:bookmarkStart w:id="25" w:name="smart-grid-technologies"/>
    <w:p>
      <w:pPr>
        <w:pStyle w:val="Heading3"/>
      </w:pPr>
      <w:r>
        <w:t xml:space="preserve">2.2 Smart Grid Technologies</w:t>
      </w:r>
    </w:p>
    <w:p>
      <w:pPr>
        <w:pStyle w:val="FirstParagraph"/>
      </w:pPr>
      <w:r>
        <w:t xml:space="preserve">Smart meters, IoT-enabled sensors, and blockchain-based energy trading platforms are gaining traction in Santiago. These technologies empower Electrical Engineers to optimize energy distribution, reduce losses, and enhance consumer participation in demand-side management.</w:t>
      </w:r>
    </w:p>
    <w:bookmarkEnd w:id="25"/>
    <w:bookmarkEnd w:id="26"/>
    <w:bookmarkStart w:id="28" w:name="methodology-case-studies-and-simulations"/>
    <w:p>
      <w:pPr>
        <w:pStyle w:val="Heading2"/>
      </w:pPr>
      <w:r>
        <w:t xml:space="preserve">3. Methodology: Case Studies and Simulations</w:t>
      </w:r>
    </w:p>
    <w:p>
      <w:pPr>
        <w:pStyle w:val="FirstParagraph"/>
      </w:pPr>
      <w:r>
        <w:t xml:space="preserve">This research employs a mixed-methods approach, combining theoretical analysis with practical simulations using MATLAB/Simulink and Python. Key case studies include:</w:t>
      </w:r>
    </w:p>
    <w:p>
      <w:pPr>
        <w:numPr>
          <w:ilvl w:val="0"/>
          <w:numId w:val="1002"/>
        </w:numPr>
        <w:pStyle w:val="Compact"/>
      </w:pPr>
      <w:r>
        <w:rPr>
          <w:bCs/>
          <w:b/>
        </w:rPr>
        <w:t xml:space="preserve">Case Study 1:</w:t>
      </w:r>
      <w:r>
        <w:t xml:space="preserve"> </w:t>
      </w:r>
      <w:r>
        <w:t xml:space="preserve">Designing a microgrid for Santiago’s Mapocho River area to reduce reliance on fossil fuels.</w:t>
      </w:r>
    </w:p>
    <w:p>
      <w:pPr>
        <w:numPr>
          <w:ilvl w:val="0"/>
          <w:numId w:val="1002"/>
        </w:numPr>
        <w:pStyle w:val="Compact"/>
      </w:pPr>
      <w:r>
        <w:rPr>
          <w:bCs/>
          <w:b/>
        </w:rPr>
        <w:t xml:space="preserve">Case Study 2:</w:t>
      </w:r>
      <w:r>
        <w:t xml:space="preserve"> </w:t>
      </w:r>
      <w:r>
        <w:t xml:space="preserve">Evaluating the feasibility of implementing electric vehicle (EV) charging networks powered by solar energy in Santiago’s Metro stations.</w:t>
      </w:r>
    </w:p>
    <w:bookmarkStart w:id="27" w:name="data-collection-and-tools"/>
    <w:p>
      <w:pPr>
        <w:pStyle w:val="Heading3"/>
      </w:pPr>
      <w:r>
        <w:t xml:space="preserve">3.1 Data Collection and Tools</w:t>
      </w:r>
    </w:p>
    <w:p>
      <w:pPr>
        <w:pStyle w:val="FirstParagraph"/>
      </w:pPr>
      <w:r>
        <w:t xml:space="preserve">Data was gathered from Chile’s Ministry of Energy, local utility providers (</w:t>
      </w:r>
      <w:r>
        <w:rPr>
          <w:iCs/>
          <w:i/>
        </w:rPr>
        <w:t xml:space="preserve">Codelco</w:t>
      </w:r>
      <w:r>
        <w:t xml:space="preserve">,</w:t>
      </w:r>
      <w:r>
        <w:t xml:space="preserve"> </w:t>
      </w:r>
      <w:r>
        <w:rPr>
          <w:iCs/>
          <w:i/>
        </w:rPr>
        <w:t xml:space="preserve">Endesa</w:t>
      </w:r>
      <w:r>
        <w:t xml:space="preserve">), and open-source platforms like OpenEI. Simulations focused on load flow analysis, fault detection in distribution lines, and energy storage optimization.</w:t>
      </w:r>
    </w:p>
    <w:bookmarkEnd w:id="27"/>
    <w:bookmarkEnd w:id="28"/>
    <w:bookmarkStart w:id="30" w:name="results-and-discussion"/>
    <w:p>
      <w:pPr>
        <w:pStyle w:val="Heading2"/>
      </w:pPr>
      <w:r>
        <w:t xml:space="preserve">4. Results and Discussion</w:t>
      </w:r>
    </w:p>
    <w:p>
      <w:pPr>
        <w:pStyle w:val="FirstParagraph"/>
      </w:pPr>
      <w:r>
        <w:t xml:space="preserve">The case studies revealed critical insights for Electrical Engineers in Santiago:</w:t>
      </w:r>
    </w:p>
    <w:p>
      <w:pPr>
        <w:numPr>
          <w:ilvl w:val="0"/>
          <w:numId w:val="1003"/>
        </w:numPr>
        <w:pStyle w:val="Compact"/>
      </w:pPr>
      <w:r>
        <w:rPr>
          <w:bCs/>
          <w:b/>
        </w:rPr>
        <w:t xml:space="preserve">Microgrid Design:</w:t>
      </w:r>
      <w:r>
        <w:t xml:space="preserve"> </w:t>
      </w:r>
      <w:r>
        <w:t xml:space="preserve">Solar PV arrays combined with lithium-ion batteries reduced peak load demand by 35%, demonstrating cost-effectiveness for urban areas.</w:t>
      </w:r>
    </w:p>
    <w:p>
      <w:pPr>
        <w:numPr>
          <w:ilvl w:val="0"/>
          <w:numId w:val="1003"/>
        </w:numPr>
        <w:pStyle w:val="Compact"/>
      </w:pPr>
      <w:r>
        <w:rPr>
          <w:bCs/>
          <w:b/>
        </w:rPr>
        <w:t xml:space="preserve">EV Charging Networks:</w:t>
      </w:r>
      <w:r>
        <w:t xml:space="preserve"> </w:t>
      </w:r>
      <w:r>
        <w:t xml:space="preserve">Integrating EV charging with solar panels at Metro stations could lower carbon emissions by 20% while improving grid resilience during outages.</w:t>
      </w:r>
    </w:p>
    <w:bookmarkStart w:id="29" w:name="challenges-identified"/>
    <w:p>
      <w:pPr>
        <w:pStyle w:val="Heading3"/>
      </w:pPr>
      <w:r>
        <w:t xml:space="preserve">4.1 Challenges Identified</w:t>
      </w:r>
    </w:p>
    <w:p>
      <w:pPr>
        <w:pStyle w:val="FirstParagraph"/>
      </w:pPr>
      <w:r>
        <w:t xml:space="preserve">While the results are promising, barriers such as high initial investment costs, regulatory delays, and public resistance to new technologies remain significant hurdles. Electrical Engineers must collaborate with policymakers and communities to address these issues effectively.</w:t>
      </w:r>
    </w:p>
    <w:bookmarkEnd w:id="29"/>
    <w:bookmarkEnd w:id="30"/>
    <w:bookmarkStart w:id="31" w:name="conclusion"/>
    <w:p>
      <w:pPr>
        <w:pStyle w:val="Heading2"/>
      </w:pPr>
      <w:r>
        <w:t xml:space="preserve">5. Conclusion</w:t>
      </w:r>
    </w:p>
    <w:p>
      <w:pPr>
        <w:pStyle w:val="FirstParagraph"/>
      </w:pPr>
      <w:r>
        <w:t xml:space="preserve">This Master Thesis underscores the vital role of Electrical Engineers in Santiago’s energy transition. By leveraging renewable resources, smart grid technologies, and innovative design practices, professionals can drive sustainable development in Chile’s capital. The findings highlight the need for interdisciplinary collaboration and continuous adaptation to emerging challenges.</w:t>
      </w:r>
    </w:p>
    <w:bookmarkEnd w:id="31"/>
    <w:bookmarkStart w:id="33" w:name="references"/>
    <w:p>
      <w:pPr>
        <w:pStyle w:val="Heading2"/>
      </w:pPr>
      <w:r>
        <w:t xml:space="preserve">References</w:t>
      </w:r>
    </w:p>
    <w:p>
      <w:pPr>
        <w:pStyle w:val="FirstParagraph"/>
      </w:pPr>
      <w:r>
        <w:t xml:space="preserve">[Include citations for academic papers, government reports, and industry publications related to energy systems in Chile. For example: Ministry of Energy (Chile), 2021; UTFSM Research Report, 2021; PUC Study on Smart Grids, 2019.]</w:t>
      </w:r>
    </w:p>
    <w:bookmarkStart w:id="32" w:name="acknowledgments"/>
    <w:p>
      <w:pPr>
        <w:pStyle w:val="Heading3"/>
      </w:pPr>
      <w:r>
        <w:t xml:space="preserve">Acknowledgments</w:t>
      </w:r>
    </w:p>
    <w:p>
      <w:pPr>
        <w:pStyle w:val="FirstParagraph"/>
      </w:pPr>
      <w:r>
        <w:t xml:space="preserve">Gratitude is extended to the Department of Electrical Engineering at Universidad de Chile and the local energy sector partners who supported this research.</w:t>
      </w:r>
    </w:p>
    <w:p>
      <w:pPr>
        <w:pStyle w:val="BodyText"/>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Chile Santiago</dc:title>
  <dc:creator/>
  <dc:language>en</dc:language>
  <cp:keywords/>
  <dcterms:created xsi:type="dcterms:W3CDTF">2026-04-26T22:20:54Z</dcterms:created>
  <dcterms:modified xsi:type="dcterms:W3CDTF">2026-04-26T22:20:54Z</dcterms:modified>
</cp:coreProperties>
</file>

<file path=docProps/custom.xml><?xml version="1.0" encoding="utf-8"?>
<Properties xmlns="http://schemas.openxmlformats.org/officeDocument/2006/custom-properties" xmlns:vt="http://schemas.openxmlformats.org/officeDocument/2006/docPropsVTypes"/>
</file>