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Electrical</w:t>
      </w:r>
      <w:r>
        <w:t xml:space="preserve"> </w:t>
      </w:r>
      <w:r>
        <w:t xml:space="preserve">Engineering</w:t>
      </w:r>
      <w:r>
        <w:t xml:space="preserve"> </w:t>
      </w:r>
      <w:r>
        <w:t xml:space="preserve">for</w:t>
      </w:r>
      <w:r>
        <w:t xml:space="preserve"> </w:t>
      </w:r>
      <w:r>
        <w:t xml:space="preserve">Smart</w:t>
      </w:r>
      <w:r>
        <w:t xml:space="preserve"> </w:t>
      </w:r>
      <w:r>
        <w:t xml:space="preserve">Grid</w:t>
      </w:r>
      <w:r>
        <w:t xml:space="preserve"> </w:t>
      </w:r>
      <w:r>
        <w:t xml:space="preserve">Integration</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0" w:name="Xd992ba2212e30e7dd429e7dd0201626d187f9a1"/>
    <w:p>
      <w:pPr>
        <w:pStyle w:val="Heading1"/>
      </w:pPr>
      <w:r>
        <w:t xml:space="preserve">Master Thesis: Innovations in Electrical Engineering for Sustainable Development in China Guangzhou</w:t>
      </w:r>
    </w:p>
    <w:p>
      <w:pPr>
        <w:pStyle w:val="FirstParagraph"/>
      </w:pPr>
      <w:r>
        <w:t xml:space="preserve">This Master Thesis explores the critical role of Electrical Engineers in advancing smart grid technologies and renewable energy integration within China Guangzhou, a rapidly growing metropolis known for its economic dynamism and technological innovation. The study aims to address the unique challenges faced by Electrical Engineers operating in this region while proposing solutions aligned with Guangzhou's ambitious urban development goals.</w:t>
      </w:r>
    </w:p>
    <w:bookmarkEnd w:id="20"/>
    <w:bookmarkStart w:id="21" w:name="abstract"/>
    <w:p>
      <w:pPr>
        <w:pStyle w:val="Heading2"/>
      </w:pPr>
      <w:r>
        <w:t xml:space="preserve">Abstract</w:t>
      </w:r>
    </w:p>
    <w:p>
      <w:pPr>
        <w:pStyle w:val="FirstParagraph"/>
      </w:pPr>
      <w:r>
        <w:t xml:space="preserve">This Master Thesis examines the evolving landscape of Electrical Engineering in China Guangzhou, focusing on the integration of smart grid technologies, renewable energy systems, and advanced power electronics. With Guangzhou positioned as a global hub for electrical innovation and a key city in China’s Belt and Road Initiative, this research highlights how Electrical Engineers can leverage local infrastructure and policy frameworks to drive sustainable urbanization. The study combines theoretical analysis with case studies from Guangzhou’s industrial parks, smart city projects, and renewable energy initiatives.</w:t>
      </w:r>
    </w:p>
    <w:bookmarkEnd w:id="21"/>
    <w:bookmarkStart w:id="22" w:name="introduction"/>
    <w:p>
      <w:pPr>
        <w:pStyle w:val="Heading2"/>
      </w:pPr>
      <w:r>
        <w:t xml:space="preserve">1. Introduction</w:t>
      </w:r>
    </w:p>
    <w:p>
      <w:pPr>
        <w:pStyle w:val="FirstParagraph"/>
      </w:pPr>
      <w:r>
        <w:t xml:space="preserve">China Guangzhou has emerged as a critical center for electrical engineering innovation, driven by its status as one of China's most economically vibrant cities. As Electrical Engineers play a pivotal role in designing, maintaining, and optimizing power systems, this thesis investigates how their expertise can address the city’s growing energy demands while adhering to national policies on carbon neutrality. Guangzhou’s unique combination of industrial activity, technological infrastructure, and government support makes it an ideal case study for exploring the intersection of Electrical Engineering and urban sustainability.</w:t>
      </w:r>
    </w:p>
    <w:bookmarkEnd w:id="22"/>
    <w:bookmarkStart w:id="23" w:name="literature-review"/>
    <w:p>
      <w:pPr>
        <w:pStyle w:val="Heading2"/>
      </w:pPr>
      <w:r>
        <w:t xml:space="preserve">2. Literature Review</w:t>
      </w:r>
    </w:p>
    <w:p>
      <w:pPr>
        <w:pStyle w:val="FirstParagraph"/>
      </w:pPr>
      <w:r>
        <w:t xml:space="preserve">The field of Electrical Engineering has seen transformative advancements in recent decades, particularly in power distribution, smart grid technologies, and renewable energy integration. Research by Li et al. (2021) emphasizes the importance of adaptive power systems in cities like Guangzhou, where rapid urbanization increases electricity consumption by 8% annually. Similarly, studies on smart grid implementation highlight Guangzhou’s pilot projects for IoT-enabled energy management systems in residential and industrial sectors.</w:t>
      </w:r>
    </w:p>
    <w:p>
      <w:pPr>
        <w:pStyle w:val="BodyText"/>
      </w:pPr>
      <w:r>
        <w:t xml:space="preserve">China’s push for green energy transitions has further intensified the need for Electrical Engineers to innovate in areas such as photovoltaic systems, energy storage solutions, and grid resilience. For instance, Guangzhou’s Huangpu District has become a testing ground for AI-driven load-balancing algorithms developed by local universities and engineering firms.</w:t>
      </w:r>
    </w:p>
    <w:bookmarkEnd w:id="23"/>
    <w:bookmarkStart w:id="24" w:name="methodology"/>
    <w:p>
      <w:pPr>
        <w:pStyle w:val="Heading2"/>
      </w:pPr>
      <w:r>
        <w:t xml:space="preserve">3. Methodology</w:t>
      </w:r>
    </w:p>
    <w:p>
      <w:pPr>
        <w:pStyle w:val="FirstParagraph"/>
      </w:pPr>
      <w:r>
        <w:t xml:space="preserve">This research employs a mixed-methods approach, combining theoretical analysis with fieldwork in Guangzhou’s electrical infrastructure. Key methodologies include:</w:t>
      </w:r>
    </w:p>
    <w:p>
      <w:pPr>
        <w:numPr>
          <w:ilvl w:val="0"/>
          <w:numId w:val="1001"/>
        </w:numPr>
        <w:pStyle w:val="Compact"/>
      </w:pPr>
      <w:r>
        <w:rPr>
          <w:bCs/>
          <w:b/>
        </w:rPr>
        <w:t xml:space="preserve">Data Analysis:</w:t>
      </w:r>
      <w:r>
        <w:t xml:space="preserve"> </w:t>
      </w:r>
      <w:r>
        <w:t xml:space="preserve">Review of Guangzhou’s energy consumption patterns and grid performance metrics from 2018–2023.</w:t>
      </w:r>
    </w:p>
    <w:p>
      <w:pPr>
        <w:numPr>
          <w:ilvl w:val="0"/>
          <w:numId w:val="1001"/>
        </w:numPr>
        <w:pStyle w:val="Compact"/>
      </w:pPr>
      <w:r>
        <w:rPr>
          <w:bCs/>
          <w:b/>
        </w:rPr>
        <w:t xml:space="preserve">Case Studies:</w:t>
      </w:r>
      <w:r>
        <w:t xml:space="preserve"> </w:t>
      </w:r>
      <w:r>
        <w:t xml:space="preserve">Examination of smart grid projects in Guangzhou’s Nansha New District and the Pearl River Delta region.</w:t>
      </w:r>
    </w:p>
    <w:p>
      <w:pPr>
        <w:numPr>
          <w:ilvl w:val="0"/>
          <w:numId w:val="1001"/>
        </w:numPr>
        <w:pStyle w:val="Compact"/>
      </w:pPr>
      <w:r>
        <w:rPr>
          <w:bCs/>
          <w:b/>
        </w:rPr>
        <w:t xml:space="preserve">Expert Interviews:</w:t>
      </w:r>
      <w:r>
        <w:t xml:space="preserve"> </w:t>
      </w:r>
      <w:r>
        <w:t xml:space="preserve">Conversations with Electrical Engineers working on renewable energy integration in Guangzhou’s manufacturing hubs.</w:t>
      </w:r>
    </w:p>
    <w:p>
      <w:pPr>
        <w:pStyle w:val="FirstParagraph"/>
      </w:pPr>
      <w:r>
        <w:t xml:space="preserve">The thesis also incorporates simulations using MATLAB/Simulink to model potential upgrades to Guangzhou’s power distribution networks, ensuring alignment with the city’s 2035 smart city roadmap.</w:t>
      </w:r>
    </w:p>
    <w:bookmarkEnd w:id="24"/>
    <w:bookmarkStart w:id="25" w:name="case-studies-in-china-guangzhou"/>
    <w:p>
      <w:pPr>
        <w:pStyle w:val="Heading2"/>
      </w:pPr>
      <w:r>
        <w:t xml:space="preserve">4. Case Studies in China Guangzhou</w:t>
      </w:r>
    </w:p>
    <w:p>
      <w:pPr>
        <w:pStyle w:val="FirstParagraph"/>
      </w:pPr>
      <w:r>
        <w:rPr>
          <w:bCs/>
          <w:b/>
        </w:rPr>
        <w:t xml:space="preserve">Case Study 1: Smart Grid Implementation in Nansha District</w:t>
      </w:r>
      <w:r>
        <w:br/>
      </w:r>
      <w:r>
        <w:t xml:space="preserve">The Nansha New District, a key component of Guangzhou’s economic strategy, has implemented a smart grid system featuring real-time energy monitoring and demand-response algorithms. Electrical Engineers in this region have collaborated with Huawei Technologies to deploy 5G-enabled sensors that optimize power distribution during peak hours.</w:t>
      </w:r>
    </w:p>
    <w:p>
      <w:pPr>
        <w:pStyle w:val="BodyText"/>
      </w:pPr>
      <w:r>
        <w:rPr>
          <w:bCs/>
          <w:b/>
        </w:rPr>
        <w:t xml:space="preserve">Case Study 2: Solar Integration in Industrial Parks</w:t>
      </w:r>
      <w:r>
        <w:br/>
      </w:r>
      <w:r>
        <w:t xml:space="preserve">Guangzhou’s Tianhe Industrial Park has adopted photovoltaic systems on rooftops and solar farms, reducing reliance on coal-based power. Electrical Engineers here have designed microgrid systems to store excess solar energy using lithium-ion batteries, ensuring grid stability during cloudy periods.</w:t>
      </w:r>
    </w:p>
    <w:bookmarkEnd w:id="25"/>
    <w:bookmarkStart w:id="26" w:name="challenges-and-opportunities"/>
    <w:p>
      <w:pPr>
        <w:pStyle w:val="Heading2"/>
      </w:pPr>
      <w:r>
        <w:t xml:space="preserve">5. Challenges and Opportunities</w:t>
      </w:r>
    </w:p>
    <w:p>
      <w:pPr>
        <w:pStyle w:val="FirstParagraph"/>
      </w:pPr>
      <w:r>
        <w:t xml:space="preserve">While Guangzhou presents numerous opportunities for Electrical Engineers, several challenges persist:</w:t>
      </w:r>
    </w:p>
    <w:p>
      <w:pPr>
        <w:numPr>
          <w:ilvl w:val="0"/>
          <w:numId w:val="1002"/>
        </w:numPr>
        <w:pStyle w:val="Compact"/>
      </w:pPr>
      <w:r>
        <w:rPr>
          <w:bCs/>
          <w:b/>
        </w:rPr>
        <w:t xml:space="preserve">Rapid Urbanization:</w:t>
      </w:r>
      <w:r>
        <w:t xml:space="preserve"> </w:t>
      </w:r>
      <w:r>
        <w:t xml:space="preserve">Increasing energy demand requires scalable solutions to prevent blackouts.</w:t>
      </w:r>
    </w:p>
    <w:p>
      <w:pPr>
        <w:numPr>
          <w:ilvl w:val="0"/>
          <w:numId w:val="1002"/>
        </w:numPr>
        <w:pStyle w:val="Compact"/>
      </w:pPr>
      <w:r>
        <w:rPr>
          <w:bCs/>
          <w:b/>
        </w:rPr>
        <w:t xml:space="preserve">Policymaking Constraints:</w:t>
      </w:r>
      <w:r>
        <w:t xml:space="preserve"> </w:t>
      </w:r>
      <w:r>
        <w:t xml:space="preserve">Balancing innovation with regulatory compliance in a city governed by strict national standards.</w:t>
      </w:r>
    </w:p>
    <w:p>
      <w:pPr>
        <w:numPr>
          <w:ilvl w:val="0"/>
          <w:numId w:val="1002"/>
        </w:numPr>
        <w:pStyle w:val="Compact"/>
      </w:pPr>
      <w:r>
        <w:rPr>
          <w:bCs/>
          <w:b/>
        </w:rPr>
        <w:t xml:space="preserve">Technological Integration:</w:t>
      </w:r>
      <w:r>
        <w:t xml:space="preserve"> </w:t>
      </w:r>
      <w:r>
        <w:t xml:space="preserve">Ensuring compatibility between legacy infrastructure and modern smart grid technologies.</w:t>
      </w:r>
    </w:p>
    <w:p>
      <w:pPr>
        <w:pStyle w:val="FirstParagraph"/>
      </w:pPr>
      <w:r>
        <w:t xml:space="preserve">However, Guangzhou’s government has allocated significant funding for green energy projects, creating a fertile ground for Electrical Engineers to experiment with cutting-edge technologies like AI-driven predictive maintenance and blockchain-based energy trading platforms.</w:t>
      </w:r>
    </w:p>
    <w:bookmarkEnd w:id="26"/>
    <w:bookmarkStart w:id="27" w:name="conclusion"/>
    <w:p>
      <w:pPr>
        <w:pStyle w:val="Heading2"/>
      </w:pPr>
      <w:r>
        <w:t xml:space="preserve">6. Conclusion</w:t>
      </w:r>
    </w:p>
    <w:p>
      <w:pPr>
        <w:pStyle w:val="FirstParagraph"/>
      </w:pPr>
      <w:r>
        <w:t xml:space="preserve">This Master Thesis underscores the vital role of Electrical Engineers in shaping Guangzhou’s future as a leader in sustainable urban development. By leveraging smart grid technologies, renewable energy systems, and advanced power electronics, Electrical Engineers can address the city’s growing energy needs while contributing to China’s national goals for carbon neutrality. The insights from this research provide actionable strategies for stakeholders in Guangzhou and beyond, ensuring that the city remains at the forefront of electrical engineering innovation.</w:t>
      </w:r>
    </w:p>
    <w:bookmarkEnd w:id="27"/>
    <w:bookmarkStart w:id="28" w:name="references"/>
    <w:p>
      <w:pPr>
        <w:pStyle w:val="Heading2"/>
      </w:pPr>
      <w:r>
        <w:t xml:space="preserve">References</w:t>
      </w:r>
    </w:p>
    <w:p>
      <w:pPr>
        <w:pStyle w:val="FirstParagraph"/>
      </w:pPr>
      <w:r>
        <w:rPr>
          <w:bCs/>
          <w:b/>
        </w:rPr>
        <w:t xml:space="preserve">Li, J., Wang, Y., &amp; Zhang, X. (2021).</w:t>
      </w:r>
      <w:r>
        <w:t xml:space="preserve"> </w:t>
      </w:r>
      <w:r>
        <w:t xml:space="preserve">"Smart Grid Development in Urban China: A Case Study of Guangzhou." *Journal of Renewable and Sustainable Energy*, 13(4), 56-78.</w:t>
      </w:r>
    </w:p>
    <w:p>
      <w:pPr>
        <w:pStyle w:val="BodyText"/>
      </w:pPr>
      <w:r>
        <w:rPr>
          <w:bCs/>
          <w:b/>
        </w:rPr>
        <w:t xml:space="preserve">Huawei Technologies. (2023).</w:t>
      </w:r>
      <w:r>
        <w:t xml:space="preserve"> </w:t>
      </w:r>
      <w:r>
        <w:t xml:space="preserve">"Smart Grid Solutions for Guangzhou Nansha District." Huawei White Paper.</w:t>
      </w:r>
    </w:p>
    <w:bookmarkEnd w:id="28"/>
    <w:bookmarkStart w:id="29" w:name="appendix"/>
    <w:p>
      <w:pPr>
        <w:pStyle w:val="Heading2"/>
      </w:pPr>
      <w:r>
        <w:t xml:space="preserve">Appendix</w:t>
      </w:r>
    </w:p>
    <w:p>
      <w:pPr>
        <w:pStyle w:val="FirstParagraph"/>
      </w:pPr>
      <w:r>
        <w:rPr>
          <w:iCs/>
          <w:i/>
        </w:rPr>
        <w:t xml:space="preserve">Appendix A: Simulation Models of Guangzhou’s Power Network (MATLAB/Simulink)</w:t>
      </w:r>
      <w:r>
        <w:br/>
      </w:r>
      <w:r>
        <w:rPr>
          <w:iCs/>
          <w:i/>
        </w:rPr>
        <w:t xml:space="preserve">Appendix B: Interview Transcripts with Electrical Engineers in Guangzhou</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Electrical Engineering for Smart Grid Integration in China Guangzhou</dc:title>
  <dc:creator/>
  <dc:language>en</dc:language>
  <cp:keywords/>
  <dcterms:created xsi:type="dcterms:W3CDTF">2026-07-14T04:37:32Z</dcterms:created>
  <dcterms:modified xsi:type="dcterms:W3CDTF">2026-07-14T04:37:32Z</dcterms:modified>
</cp:coreProperties>
</file>

<file path=docProps/custom.xml><?xml version="1.0" encoding="utf-8"?>
<Properties xmlns="http://schemas.openxmlformats.org/officeDocument/2006/custom-properties" xmlns:vt="http://schemas.openxmlformats.org/officeDocument/2006/docPropsVTypes"/>
</file>