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e4670f2de21fd4cae85e0789940afcbbf4ad700"/>
    <w:p>
      <w:pPr>
        <w:pStyle w:val="Heading1"/>
      </w:pPr>
      <w:r>
        <w:t xml:space="preserve">Master Thesis: Innovations in Electrical Engineering for Sustainable Development in Colombia Bogotá</w:t>
      </w:r>
    </w:p>
    <w:bookmarkStart w:id="20" w:name="abstract"/>
    <w:p>
      <w:pPr>
        <w:pStyle w:val="Heading2"/>
      </w:pPr>
      <w:r>
        <w:t xml:space="preserve">Abstract</w:t>
      </w:r>
    </w:p>
    <w:p>
      <w:pPr>
        <w:pStyle w:val="FirstParagraph"/>
      </w:pPr>
      <w:r>
        <w:t xml:space="preserve">This Master Thesis explores the role of Electrical Engineers in addressing the challenges of urban infrastructure, renewable energy integration, and smart grid development in Colombia’s capital city, Bogotá. With rapid urbanization and increasing demand for reliable power systems, Bogotá presents unique opportunities for innovation in electrical engineering. The study investigates current technological trends, regulatory frameworks, and socio-economic factors shaping the field of Electrical Engineering in Colombia Bogotá. By analyzing case studies from public and private sectors, this thesis proposes strategies to enhance energy efficiency, reduce carbon footprints, and ensure equitable access to electricity across Bogotá’s diverse communities. The findings emphasize the critical need for interdisciplinary collaboration between engineers, policymakers, and local stakeholders to achieve sustainable urban development goals.</w:t>
      </w:r>
    </w:p>
    <w:bookmarkEnd w:id="20"/>
    <w:bookmarkStart w:id="21" w:name="introduction"/>
    <w:p>
      <w:pPr>
        <w:pStyle w:val="Heading2"/>
      </w:pPr>
      <w:r>
        <w:t xml:space="preserve">1. Introduction</w:t>
      </w:r>
    </w:p>
    <w:p>
      <w:pPr>
        <w:pStyle w:val="FirstParagraph"/>
      </w:pPr>
      <w:r>
        <w:t xml:space="preserve">Bogotá, as the political, economic, and cultural hub of Colombia, faces growing demands on its electrical infrastructure due to rapid population growth and industrial expansion. As an Electrical Engineer operating in this context, it is essential to understand the interplay between technological advancements and socio-economic challenges unique to Bogotá. This Master Thesis aims to bridge the gap between theoretical knowledge in Electrical Engineering and its practical application in a dynamic urban environment like Colombia’s capital.</w:t>
      </w:r>
    </w:p>
    <w:p>
      <w:pPr>
        <w:pStyle w:val="BodyText"/>
      </w:pPr>
      <w:r>
        <w:t xml:space="preserve">The primary objective of this research is to evaluate how Electrical Engineers can leverage modern technologies—such as smart grids, energy storage systems, and artificial intelligence—to optimize power distribution in Bogotá. Additionally, the study examines the barriers faced by engineers working within Colombia’s regulatory landscape and explores pathways for fostering innovation in a region with diverse geographical and climatic conditions.</w:t>
      </w:r>
    </w:p>
    <w:bookmarkEnd w:id="21"/>
    <w:bookmarkStart w:id="22" w:name="contextual-challenges-in-bogotá"/>
    <w:p>
      <w:pPr>
        <w:pStyle w:val="Heading2"/>
      </w:pPr>
      <w:r>
        <w:t xml:space="preserve">2. Contextual Challenges in Bogotá</w:t>
      </w:r>
    </w:p>
    <w:p>
      <w:pPr>
        <w:pStyle w:val="FirstParagraph"/>
      </w:pPr>
      <w:r>
        <w:t xml:space="preserve">Bogotá’s electrical infrastructure is under pressure from several factors. The city's high altitude (approximately 2,640 meters) affects power transmission efficiency and equipment performance, necessitating specialized engineering solutions. Moreover, the increasing frequency of extreme weather events, such as heavy rainfall and landslides in surrounding areas, poses risks to power lines and substations.</w:t>
      </w:r>
    </w:p>
    <w:p>
      <w:pPr>
        <w:pStyle w:val="BodyText"/>
      </w:pPr>
      <w:r>
        <w:t xml:space="preserve">Colombia’s energy matrix relies heavily on hydroelectric sources; however, climate variability has led to fluctuations in water availability. This underscores the need for diversification into renewable energy solutions like solar and wind power, which Electrical Engineers can help implement in Bogotá’s urban planning.</w:t>
      </w:r>
    </w:p>
    <w:bookmarkEnd w:id="22"/>
    <w:bookmarkStart w:id="23" w:name="X0043e36b9cdd5982ca16fdf7d262328d48bb736"/>
    <w:p>
      <w:pPr>
        <w:pStyle w:val="Heading2"/>
      </w:pPr>
      <w:r>
        <w:t xml:space="preserve">3. Case Study: Smart Grid Implementation in Bogotá</w:t>
      </w:r>
    </w:p>
    <w:p>
      <w:pPr>
        <w:pStyle w:val="FirstParagraph"/>
      </w:pPr>
      <w:r>
        <w:t xml:space="preserve">A key focus of this Master Thesis is the analysis of smart grid projects in Bogotá. These initiatives aim to modernize the city’s electrical network by integrating advanced sensors, automated control systems, and data analytics tools. For instance, the</w:t>
      </w:r>
      <w:r>
        <w:t xml:space="preserve"> </w:t>
      </w:r>
      <w:r>
        <w:rPr>
          <w:iCs/>
          <w:i/>
        </w:rPr>
        <w:t xml:space="preserve">Red Eléctrica de Colombia (REC)</w:t>
      </w:r>
      <w:r>
        <w:t xml:space="preserve"> </w:t>
      </w:r>
      <w:r>
        <w:t xml:space="preserve">has partnered with local universities and private firms to pilot smart grid technologies that improve load forecasting and reduce energy losses.</w:t>
      </w:r>
    </w:p>
    <w:p>
      <w:pPr>
        <w:pStyle w:val="BodyText"/>
      </w:pPr>
      <w:r>
        <w:t xml:space="preserve">Data from this case study reveals that implementing smart grids in Bogotá could reduce power outages by up to 30% and cut transmission losses by 15%. However, challenges such as high upfront costs, regulatory hurdles, and public skepticism remain significant barriers. The thesis argues that Electrical Engineers must work closely with policymakers to design cost-effective solutions tailored to Bogotá’s specific needs.</w:t>
      </w:r>
    </w:p>
    <w:bookmarkEnd w:id="23"/>
    <w:bookmarkStart w:id="24" w:name="renewable-energy-integration"/>
    <w:p>
      <w:pPr>
        <w:pStyle w:val="Heading2"/>
      </w:pPr>
      <w:r>
        <w:t xml:space="preserve">4. Renewable Energy Integration</w:t>
      </w:r>
    </w:p>
    <w:p>
      <w:pPr>
        <w:pStyle w:val="FirstParagraph"/>
      </w:pPr>
      <w:r>
        <w:t xml:space="preserve">Colombia has set ambitious targets for renewable energy adoption, including a goal of generating 30% of its electricity from renewable sources by 2030. In Bogotá, this vision requires overcoming technical and logistical challenges such as limited space for large-scale solar farms and the need for decentralized energy systems.</w:t>
      </w:r>
    </w:p>
    <w:p>
      <w:pPr>
        <w:pStyle w:val="BodyText"/>
      </w:pPr>
      <w:r>
        <w:t xml:space="preserve">This Master Thesis proposes a hybrid approach combining rooftop solar panels with battery storage systems to decentralize power generation in residential and commercial areas of Bogotá. By modeling energy demand patterns using machine learning algorithms, Electrical Engineers can optimize the placement of renewable installations and ensure grid stability.</w:t>
      </w:r>
    </w:p>
    <w:bookmarkEnd w:id="24"/>
    <w:bookmarkStart w:id="25" w:name="regulatory-and-policy-landscape"/>
    <w:p>
      <w:pPr>
        <w:pStyle w:val="Heading2"/>
      </w:pPr>
      <w:r>
        <w:t xml:space="preserve">5. Regulatory and Policy Landscape</w:t>
      </w:r>
    </w:p>
    <w:p>
      <w:pPr>
        <w:pStyle w:val="FirstParagraph"/>
      </w:pPr>
      <w:r>
        <w:t xml:space="preserve">The Colombian government has introduced several policies to support sustainable energy development, including tax incentives for renewable projects and streamlined permitting processes for infrastructure upgrades. However, inconsistencies in enforcement and regional disparities in access to funding have hindered progress.</w:t>
      </w:r>
    </w:p>
    <w:p>
      <w:pPr>
        <w:pStyle w:val="BodyText"/>
      </w:pPr>
      <w:r>
        <w:t xml:space="preserve">Electrical Engineers in Bogotá must navigate this complex regulatory environment while ensuring their projects align with national goals. The thesis highlights the importance of collaboration between engineers, government agencies, and international organizations like the Inter-American Development Bank (IDB) to secure resources and expertise for large-scale initiatives.</w:t>
      </w:r>
    </w:p>
    <w:bookmarkEnd w:id="25"/>
    <w:bookmarkStart w:id="26" w:name="Xd5b56c118ad642bee6876198541f2cbea0fd774"/>
    <w:p>
      <w:pPr>
        <w:pStyle w:val="Heading2"/>
      </w:pPr>
      <w:r>
        <w:t xml:space="preserve">6. Future Directions for Electrical Engineers in Bogotá</w:t>
      </w:r>
    </w:p>
    <w:p>
      <w:pPr>
        <w:pStyle w:val="FirstParagraph"/>
      </w:pPr>
      <w:r>
        <w:t xml:space="preserve">As Bogotá continues to grow, Electrical Engineers will play a pivotal role in shaping its energy future. This Master Thesis emphasizes the need for continuous education and adaptability, particularly in emerging fields like electric vehicle infrastructure and microgrid technologies.</w:t>
      </w:r>
    </w:p>
    <w:p>
      <w:pPr>
        <w:pStyle w:val="BodyText"/>
      </w:pPr>
      <w:r>
        <w:t xml:space="preserve">Furthermore, the study calls for increased investment in research and development (R&amp;D) within Colombian universities to foster innovation. By creating partnerships between academia, industry, and government, Electrical Engineers in Bogotá can lead the charge toward a more resilient and sustainable energy system.</w:t>
      </w:r>
    </w:p>
    <w:bookmarkEnd w:id="26"/>
    <w:bookmarkStart w:id="27" w:name="conclusion"/>
    <w:p>
      <w:pPr>
        <w:pStyle w:val="Heading2"/>
      </w:pPr>
      <w:r>
        <w:t xml:space="preserve">7. Conclusion</w:t>
      </w:r>
    </w:p>
    <w:p>
      <w:pPr>
        <w:pStyle w:val="FirstParagraph"/>
      </w:pPr>
      <w:r>
        <w:t xml:space="preserve">In conclusion, this Master Thesis underscores the transformative potential of Electrical Engineering in addressing Colombia Bogotá’s unique energy challenges. Through innovative technologies, strategic policy alignment, and interdisciplinary collaboration, Electrical Engineers can contribute to building a smarter, greener urban environment. The insights provided in this study aim to guide future research and practice for engineers operating in one of Latin America’s most dynamic cities.</w:t>
      </w:r>
    </w:p>
    <w:p>
      <w:pPr>
        <w:pStyle w:val="BodyText"/>
      </w:pPr>
      <w:r>
        <w:t xml:space="preserve">As Colombia continues its journey toward sustainable development, the role of Electrical Engineers in Bogotá will be instrumental in ensuring energy security, environmental stewardship, and economic growth. By embracing emerging technologies and fostering partnerships across sectors, the field of Electrical Engineering holds immense promise for shaping the future of urban infrastructure in Colombia’s capital.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Colombia Bogotá</dc:title>
  <dc:creator/>
  <dc:language>en</dc:language>
  <cp:keywords/>
  <dcterms:created xsi:type="dcterms:W3CDTF">2026-05-01T10:15:33Z</dcterms:created>
  <dcterms:modified xsi:type="dcterms:W3CDTF">2026-05-01T10:15:33Z</dcterms:modified>
</cp:coreProperties>
</file>

<file path=docProps/custom.xml><?xml version="1.0" encoding="utf-8"?>
<Properties xmlns="http://schemas.openxmlformats.org/officeDocument/2006/custom-properties" xmlns:vt="http://schemas.openxmlformats.org/officeDocument/2006/docPropsVTypes"/>
</file>