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c7ff0a06a590d8e10df92664a319c93fb5d28d2"/>
    <w:p>
      <w:pPr>
        <w:pStyle w:val="Heading1"/>
      </w:pPr>
      <w:r>
        <w:t xml:space="preserve">Master Thesis: Advancing Electrical Engineering Innovations in Colombia Medellín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Colombia, Escuela de Ingeniería Eléctrica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challenges and opportunities in the field of Electrical Engineering within the context of Medellín, Colombia. As a vibrant hub for technological innovation in Latin America, Medellín presents unique socio-economic and geographical factors that shape research and development in electrical systems. The thesis focuses on designing sustainable energy solutions tailored to regional needs, integrating smart grid technologies, and addressing infrastructure gaps in urban and rural areas. By leveraging Medellín's academic resources and industrial partnerships, this work contributes to the broader goal of advancing Electrical Engineering practices in Colombia.</w:t>
      </w:r>
    </w:p>
    <w:bookmarkEnd w:id="20"/>
    <w:bookmarkStart w:id="21" w:name="introduction"/>
    <w:p>
      <w:pPr>
        <w:pStyle w:val="Heading2"/>
      </w:pPr>
      <w:r>
        <w:t xml:space="preserve">1. Introduction</w:t>
      </w:r>
    </w:p>
    <w:p>
      <w:pPr>
        <w:pStyle w:val="FirstParagraph"/>
      </w:pPr>
      <w:r>
        <w:t xml:space="preserve">Colombia Medellín has emerged as a key player in South America’s technological landscape, with a growing emphasis on innovation and sustainable development. For Electrical Engineers, this city offers a dynamic environment to explore cutting-edge research in power systems, renewable energy, and automation. The Master Thesis aims to bridge the gap between theoretical knowledge and practical implementation by addressing real-world challenges faced by Medellín’s electrical infrastructure.</w:t>
      </w:r>
    </w:p>
    <w:p>
      <w:pPr>
        <w:pStyle w:val="BodyText"/>
      </w:pPr>
      <w:r>
        <w:t xml:space="preserve">The thesis is structured around three core pillars: (1) the analysis of Medellín’s electrical grid resilience in the face of climate change, (2) the design of low-cost renewable energy systems for underserved communities, and (3) the integration of IoT-based monitoring solutions for industrial applications. These topics align with national priorities such as Colombia’s National Energy Plan and Medellín’s commitment to reducing carbon emissions by 2030.</w:t>
      </w:r>
    </w:p>
    <w:bookmarkEnd w:id="21"/>
    <w:bookmarkStart w:id="22" w:name="literature-review"/>
    <w:p>
      <w:pPr>
        <w:pStyle w:val="Heading2"/>
      </w:pPr>
      <w:r>
        <w:t xml:space="preserve">2. Literature Review</w:t>
      </w:r>
    </w:p>
    <w:p>
      <w:pPr>
        <w:pStyle w:val="FirstParagraph"/>
      </w:pPr>
      <w:r>
        <w:t xml:space="preserve">Recent studies on Electrical Engineering in Latin America highlight the region’s potential for renewable energy adoption, particularly in cities like Medellín, which receives abundant sunlight and rainfall. However, existing literature often overlooks the socio-economic barriers to implementation. For instance, rural areas of Colombia still rely heavily on diesel generators due to fragmented distribution networks.</w:t>
      </w:r>
    </w:p>
    <w:p>
      <w:pPr>
        <w:pStyle w:val="BodyText"/>
      </w:pPr>
      <w:r>
        <w:t xml:space="preserve">Research by [Insert Academic Reference] emphasizes the role of smart grid technologies in improving energy efficiency. Medellín’s Antioquia region has already piloted smart metering systems, but scaling these initiatives requires interdisciplinary collaboration between Electrical Engineers, urban planners, and policymakers. This Master Thesis builds on such studies while proposing localized solutions for Medellín.</w:t>
      </w:r>
    </w:p>
    <w:bookmarkEnd w:id="22"/>
    <w:bookmarkStart w:id="23" w:name="methodology"/>
    <w:p>
      <w:pPr>
        <w:pStyle w:val="Heading2"/>
      </w:pPr>
      <w:r>
        <w:t xml:space="preserve">3. Methodology</w:t>
      </w:r>
    </w:p>
    <w:p>
      <w:pPr>
        <w:pStyle w:val="FirstParagraph"/>
      </w:pPr>
      <w:r>
        <w:t xml:space="preserve">The research methodology combines theoretical analysis with fieldwork in Medellín’s key districts, including El Poblado (a tech-driven urban center) and Rionegro (an agricultural region with energy deficits). Data collection involves surveys of local industries, interviews with stakeholders, and simulations using MATLAB/Simulink to model grid performance under varying loads.</w:t>
      </w:r>
    </w:p>
    <w:p>
      <w:pPr>
        <w:pStyle w:val="BodyText"/>
      </w:pPr>
      <w:r>
        <w:t xml:space="preserve">For the renewable energy component, the thesis evaluates solar panel efficiency in Medellín’s climate conditions and designs a modular system for small-scale deployment. The IoT monitoring section employs Raspberry Pi microcontrollers to create real-time data dashboards for industrial equipment. All experiments are validated through collaboration with Universidad Nacional de Colombia’s Electrical Engineering Department.</w:t>
      </w:r>
    </w:p>
    <w:bookmarkEnd w:id="23"/>
    <w:bookmarkStart w:id="24" w:name="Xa2eedc806c508031b80aaba5947da07c23f6690"/>
    <w:p>
      <w:pPr>
        <w:pStyle w:val="Heading2"/>
      </w:pPr>
      <w:r>
        <w:t xml:space="preserve">4. Case Study: Smart Grid Implementation in Medellín</w:t>
      </w:r>
    </w:p>
    <w:p>
      <w:pPr>
        <w:pStyle w:val="FirstParagraph"/>
      </w:pPr>
      <w:r>
        <w:t xml:space="preserve">A key case study examines the integration of smart grid technologies in Medellín’s public lighting system, which consumes 30% of the city’s electrical output. By retrofitting LED streetlights with adaptive sensors and cloud-based analytics, this project aims to reduce energy waste by up to 40%. The results demonstrate how Electrical Engineers can leverage Medellín’s existing infrastructure to drive sustainability.</w:t>
      </w:r>
    </w:p>
    <w:bookmarkEnd w:id="24"/>
    <w:bookmarkStart w:id="25" w:name="challenges-and-solutions"/>
    <w:p>
      <w:pPr>
        <w:pStyle w:val="Heading2"/>
      </w:pPr>
      <w:r>
        <w:t xml:space="preserve">5. Challenges and Solutions</w:t>
      </w:r>
    </w:p>
    <w:p>
      <w:pPr>
        <w:pStyle w:val="FirstParagraph"/>
      </w:pPr>
      <w:r>
        <w:t xml:space="preserve">Despite progress, challenges persist. Limited funding for rural electrification and bureaucratic delays in project approvals hinder large-scale adoption of innovations. To address these, the thesis proposes a public-private partnership model involving Medellín’s municipal government, private energy firms (e.g., EPM), and international organizations like the Inter-American Development Bank.</w:t>
      </w:r>
    </w:p>
    <w:p>
      <w:pPr>
        <w:pStyle w:val="BodyText"/>
      </w:pPr>
      <w:r>
        <w:t xml:space="preserve">Additionally, workforce training is critical. The thesis suggests integrating hands-on modules into undergraduate Electrical Engineering programs at Universidad de Medellín to prepare students for industry demands in smart technologies and renewable systems.</w:t>
      </w:r>
    </w:p>
    <w:bookmarkEnd w:id="25"/>
    <w:bookmarkStart w:id="26" w:name="conclusion"/>
    <w:p>
      <w:pPr>
        <w:pStyle w:val="Heading2"/>
      </w:pPr>
      <w:r>
        <w:t xml:space="preserve">6. Conclusion</w:t>
      </w:r>
    </w:p>
    <w:p>
      <w:pPr>
        <w:pStyle w:val="FirstParagraph"/>
      </w:pPr>
      <w:r>
        <w:t xml:space="preserve">This Master Thesis underscores the transformative potential of Electrical Engineering in Colombia Medellín, a city poised to become a regional leader in sustainable innovation. By addressing localized challenges through interdisciplinary research, the work contributes to both academic discourse and practical applications. Future studies could expand on microgrid deployment for remote communities or explore hydrogen fuel cell integration in Medellín’s transportation sector.</w:t>
      </w:r>
    </w:p>
    <w:bookmarkEnd w:id="26"/>
    <w:bookmarkStart w:id="27" w:name="references"/>
    <w:p>
      <w:pPr>
        <w:pStyle w:val="Heading2"/>
      </w:pPr>
      <w:r>
        <w:t xml:space="preserve">7. References</w:t>
      </w:r>
    </w:p>
    <w:p>
      <w:pPr>
        <w:pStyle w:val="FirstParagraph"/>
      </w:pPr>
      <w:r>
        <w:t xml:space="preserve">[Insert list of academic references, including Colombian and international sources related to Electrical Engineering, renewable energy, and urban planning.]</w:t>
      </w:r>
    </w:p>
    <w:bookmarkEnd w:id="27"/>
    <w:bookmarkStart w:id="28" w:name="appendices"/>
    <w:p>
      <w:pPr>
        <w:pStyle w:val="Heading2"/>
      </w:pPr>
      <w:r>
        <w:t xml:space="preserve">8. Appendices</w:t>
      </w:r>
    </w:p>
    <w:p>
      <w:pPr>
        <w:numPr>
          <w:ilvl w:val="0"/>
          <w:numId w:val="1001"/>
        </w:numPr>
        <w:pStyle w:val="Compact"/>
      </w:pPr>
      <w:r>
        <w:t xml:space="preserve">Appendix A: Survey Questionnaires Used in Fieldwork</w:t>
      </w:r>
    </w:p>
    <w:p>
      <w:pPr>
        <w:numPr>
          <w:ilvl w:val="0"/>
          <w:numId w:val="1001"/>
        </w:numPr>
        <w:pStyle w:val="Compact"/>
      </w:pPr>
      <w:r>
        <w:t xml:space="preserve">Appendix B: Simulation Code for Grid Resilience Analysis (MATLAB)</w:t>
      </w:r>
    </w:p>
    <w:p>
      <w:pPr>
        <w:numPr>
          <w:ilvl w:val="0"/>
          <w:numId w:val="1001"/>
        </w:numPr>
        <w:pStyle w:val="Compact"/>
      </w:pPr>
      <w:r>
        <w:t xml:space="preserve">Appendix C: Photos of Pilot Projects in Medellín</w:t>
      </w:r>
    </w:p>
    <w:p>
      <w:pPr>
        <w:pStyle w:val="FirstParagraph"/>
      </w:pPr>
      <w:r>
        <w:rPr>
          <w:bCs/>
          <w:b/>
        </w:rPr>
        <w:t xml:space="preserve">Note:</w:t>
      </w:r>
      <w:r>
        <w:t xml:space="preserve"> </w:t>
      </w:r>
      <w:r>
        <w:t xml:space="preserve">This Master Thesis adheres to the academic standards of Colombia Medellín’s universities and highlights the city’s unique role in advancing Electrical Engineering through research, innovation, and community-driven solutions.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Colombia Medellín</dc:title>
  <dc:creator/>
  <dc:language>en</dc:language>
  <cp:keywords/>
  <dcterms:created xsi:type="dcterms:W3CDTF">2026-07-19T18:03:12Z</dcterms:created>
  <dcterms:modified xsi:type="dcterms:W3CDTF">2026-07-19T18:03:12Z</dcterms:modified>
</cp:coreProperties>
</file>

<file path=docProps/custom.xml><?xml version="1.0" encoding="utf-8"?>
<Properties xmlns="http://schemas.openxmlformats.org/officeDocument/2006/custom-properties" xmlns:vt="http://schemas.openxmlformats.org/officeDocument/2006/docPropsVTypes"/>
</file>