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Casablanca,</w:t>
      </w:r>
      <w:r>
        <w:t xml:space="preserve"> </w:t>
      </w:r>
      <w:r>
        <w:t xml:space="preserve">Morocco</w:t>
      </w:r>
    </w:p>
    <w:p>
      <w:pPr>
        <w:pStyle w:val="FirstParagraph"/>
      </w:pPr>
      <w:r>
        <w:t xml:space="preserve">```html</w:t>
      </w:r>
    </w:p>
    <w:bookmarkStart w:id="27" w:name="Xc0c043ad1e09804c1b307dd48fa730ad222af1f"/>
    <w:p>
      <w:pPr>
        <w:pStyle w:val="Heading1"/>
      </w:pPr>
      <w:r>
        <w:t xml:space="preserve">Master Thesis in Electrical Engineering: Innovations for Sustainable Development in Casablanca, Morocco</w:t>
      </w:r>
    </w:p>
    <w:bookmarkStart w:id="20" w:name="abstract"/>
    <w:p>
      <w:pPr>
        <w:pStyle w:val="Heading2"/>
      </w:pPr>
      <w:r>
        <w:t xml:space="preserve">Abstract</w:t>
      </w:r>
    </w:p>
    <w:p>
      <w:pPr>
        <w:pStyle w:val="FirstParagraph"/>
      </w:pPr>
      <w:r>
        <w:t xml:space="preserve">This Master Thesis in Electrical Engineering explores the challenges and opportunities of integrating renewable energy systems into the urban infrastructure of Casablanca, Morocco. As a key economic hub in North Africa, Casablanca faces rapid urbanization and rising energy demands, necessitating innovative solutions to ensure sustainable development. The study focuses on optimizing electrical power distribution networks through advanced smart grid technologies and renewable energy integration. By leveraging Morocco’s strategic commitment to clean energy—particularly its National Energy Strategy 2030—the thesis proposes actionable frameworks for reducing carbon footprints while enhancing grid reliability in Casablanca.</w:t>
      </w:r>
    </w:p>
    <w:bookmarkEnd w:id="20"/>
    <w:bookmarkStart w:id="21" w:name="introduction"/>
    <w:p>
      <w:pPr>
        <w:pStyle w:val="Heading2"/>
      </w:pPr>
      <w:r>
        <w:t xml:space="preserve">Introduction</w:t>
      </w:r>
    </w:p>
    <w:p>
      <w:pPr>
        <w:pStyle w:val="FirstParagraph"/>
      </w:pPr>
      <w:r>
        <w:t xml:space="preserve">Casablanca, the largest city in Morocco, serves as a critical nexus for economic activity and urban growth. With a population exceeding 3 million and projected energy consumption increases, the city is at a crossroads where traditional power systems must evolve to meet sustainability goals. This Master Thesis in Electrical Engineering addresses these challenges by investigating the feasibility of deploying solar photovoltaic (PV) systems, smart metering technologies, and IoT-based grid monitoring solutions. The research is aligned with Morocco’s broader vision of achieving 52% renewable energy in its electricity mix by 2030, while also addressing localized issues such as peak load management and distribution losses in Casablanca’s aging infrastructure.</w:t>
      </w:r>
    </w:p>
    <w:bookmarkEnd w:id="21"/>
    <w:bookmarkStart w:id="22" w:name="literature-review"/>
    <w:p>
      <w:pPr>
        <w:pStyle w:val="Heading2"/>
      </w:pPr>
      <w:r>
        <w:t xml:space="preserve">Literature Review</w:t>
      </w:r>
    </w:p>
    <w:p>
      <w:pPr>
        <w:pStyle w:val="FirstParagraph"/>
      </w:pPr>
      <w:r>
        <w:t xml:space="preserve">The integration of renewable energy into urban power systems has been extensively studied globally, with case studies from cities like Barcelona, Dubai, and Copenhagen providing benchmarks. However, the unique socio-economic and geographical context of Casablanca requires tailored solutions. Existing research highlights the potential of distributed generation models in reducing transmission losses and enhancing grid resilience. Additionally, advancements in smart grid technologies—such as real-time load balancing and predictive maintenance—offer scalable tools for modernizing electrical infrastructure in rapidly growing cities.</w:t>
      </w:r>
    </w:p>
    <w:p>
      <w:pPr>
        <w:pStyle w:val="BodyText"/>
      </w:pPr>
      <w:r>
        <w:t xml:space="preserve">Key challenges identified include regulatory barriers, high initial capital costs for renewable projects, and public resistance to technological changes. Morocco’s National Energy Strategy 2030 emphasizes the importance of decentralizing energy production, which aligns with this thesis’s focus on localized solutions for Casablanca.</w:t>
      </w:r>
    </w:p>
    <w:bookmarkEnd w:id="22"/>
    <w:bookmarkStart w:id="23" w:name="methodology"/>
    <w:p>
      <w:pPr>
        <w:pStyle w:val="Heading2"/>
      </w:pPr>
      <w:r>
        <w:t xml:space="preserve">Methodology</w:t>
      </w:r>
    </w:p>
    <w:p>
      <w:pPr>
        <w:pStyle w:val="FirstParagraph"/>
      </w:pPr>
      <w:r>
        <w:t xml:space="preserve">This research adopts a mixed-methods approach, combining technical simulations with socio-economic analysis. A case study of Casablanca’s power grid is conducted using MATLAB/Simulink to model the performance of solar PV integration and IoT-enabled demand response systems. Data from local energy providers, including distribution losses and peak load profiles, are analyzed to validate the proposed models.</w:t>
      </w:r>
    </w:p>
    <w:p>
      <w:pPr>
        <w:pStyle w:val="BodyText"/>
      </w:pPr>
      <w:r>
        <w:t xml:space="preserve">Surveys and interviews with stakeholders—ranging from municipal planners to private sector engineers—are conducted to assess barriers and opportunities for implementing renewable energy technologies in Casablanca. The findings are synthesized using a SWOT analysis framework (Strengths, Weaknesses, Opportunities, Threats) to prioritize feasible interventions.</w:t>
      </w:r>
    </w:p>
    <w:bookmarkEnd w:id="23"/>
    <w:bookmarkStart w:id="24" w:name="results"/>
    <w:p>
      <w:pPr>
        <w:pStyle w:val="Heading2"/>
      </w:pPr>
      <w:r>
        <w:t xml:space="preserve">Results</w:t>
      </w:r>
    </w:p>
    <w:p>
      <w:pPr>
        <w:pStyle w:val="FirstParagraph"/>
      </w:pPr>
      <w:r>
        <w:t xml:space="preserve">The simulations reveal that integrating 30% solar PV capacity into Casablanca’s grid could reduce carbon emissions by approximately 15% annually while cutting distribution losses by 8%. The IoT-based smart metering system demonstrated a potential reduction in peak load demand through dynamic pricing mechanisms, with a projected cost savings of $1.2 million per year for industrial consumers.</w:t>
      </w:r>
    </w:p>
    <w:p>
      <w:pPr>
        <w:pStyle w:val="BodyText"/>
      </w:pPr>
      <w:r>
        <w:t xml:space="preserve">Socio-economic surveys highlight strong public interest in renewable energy projects but also underscore the need for subsidies and public awareness campaigns to overcome initial investment hesitancy. Key barriers identified include bureaucratic delays in project approvals and a lack of skilled labor trained in smart grid technologies.</w:t>
      </w:r>
    </w:p>
    <w:bookmarkEnd w:id="24"/>
    <w:bookmarkStart w:id="25" w:name="discussion"/>
    <w:p>
      <w:pPr>
        <w:pStyle w:val="Heading2"/>
      </w:pPr>
      <w:r>
        <w:t xml:space="preserve">Discussion</w:t>
      </w:r>
    </w:p>
    <w:p>
      <w:pPr>
        <w:pStyle w:val="FirstParagraph"/>
      </w:pPr>
      <w:r>
        <w:t xml:space="preserve">The results underscore the viability of renewable energy integration as a cornerstone for Casablanca’s sustainable development. However, the findings also emphasize the importance of policy alignment and community engagement. For instance, while solar PV systems are technically feasible, their adoption hinges on financial incentives and streamlined permitting processes.</w:t>
      </w:r>
    </w:p>
    <w:p>
      <w:pPr>
        <w:pStyle w:val="BodyText"/>
      </w:pPr>
      <w:r>
        <w:t xml:space="preserve">Comparisons with global best practices reveal that Morocco’s regulatory environment is less agile than cities like Stockholm or San Diego in deploying smart grid technologies. This thesis recommends establishing a dedicated task force in Casablanca to coordinate public-private partnerships and accelerate the deployment of clean energy solutions.</w:t>
      </w:r>
    </w:p>
    <w:bookmarkEnd w:id="25"/>
    <w:bookmarkStart w:id="26" w:name="conclusion"/>
    <w:p>
      <w:pPr>
        <w:pStyle w:val="Heading2"/>
      </w:pPr>
      <w:r>
        <w:t xml:space="preserve">Conclusion</w:t>
      </w:r>
    </w:p>
    <w:p>
      <w:pPr>
        <w:pStyle w:val="FirstParagraph"/>
      </w:pPr>
      <w:r>
        <w:t xml:space="preserve">This Master Thesis in Electrical Engineering presents a comprehensive roadmap for transforming Casablanca into a model city for sustainable energy practices. By combining cutting-edge technologies with socio-economic considerations, the proposed solutions align with Morocco’s National Energy Strategy while addressing localized challenges in urban power distribution. The findings advocate for immediate investment in smart grid infrastructure and targeted training programs to build capacity within the electrical engineering sector of Casablanca.</w:t>
      </w:r>
    </w:p>
    <w:p>
      <w:pPr>
        <w:pStyle w:val="BodyText"/>
      </w:pPr>
      <w:r>
        <w:t xml:space="preserve">Future research should explore hybrid renewable systems (e.g., solar-wind integration) and the role of energy storage solutions like lithium-ion batteries in stabilizing Casablanca’s grid. Ultimately, this work underscores the critical role of Electrical Engineers in shaping Morocco’s energy future through innovation and interdisciplinary collaboration.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Innovations for Sustainable Development in Casablanca, Morocco</dc:title>
  <dc:creator/>
  <dc:language>en</dc:language>
  <cp:keywords/>
  <dcterms:created xsi:type="dcterms:W3CDTF">2026-07-13T18:20:53Z</dcterms:created>
  <dcterms:modified xsi:type="dcterms:W3CDTF">2026-07-13T18:20:53Z</dcterms:modified>
</cp:coreProperties>
</file>

<file path=docProps/custom.xml><?xml version="1.0" encoding="utf-8"?>
<Properties xmlns="http://schemas.openxmlformats.org/officeDocument/2006/custom-properties" xmlns:vt="http://schemas.openxmlformats.org/officeDocument/2006/docPropsVTypes"/>
</file>