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Electrical</w:t>
      </w:r>
      <w:r>
        <w:t xml:space="preserve"> </w:t>
      </w:r>
      <w:r>
        <w:t xml:space="preserve">Engineering</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7" w:name="X7ae3bedc832dfc0bd50dda78d6bb3a423973f30"/>
    <w:p>
      <w:pPr>
        <w:pStyle w:val="Heading1"/>
      </w:pPr>
      <w:r>
        <w:t xml:space="preserve">Master Thesis: Advancing Electrical Engineering Innovations for Urban Infrastructure in Russia, Moscow</w:t>
      </w:r>
    </w:p>
    <w:bookmarkStart w:id="20" w:name="abstract"/>
    <w:p>
      <w:pPr>
        <w:pStyle w:val="Heading2"/>
      </w:pPr>
      <w:r>
        <w:t xml:space="preserve">Abstract</w:t>
      </w:r>
    </w:p>
    <w:p>
      <w:pPr>
        <w:pStyle w:val="FirstParagraph"/>
      </w:pPr>
      <w:r>
        <w:t xml:space="preserve">This Master Thesis explores the critical role of electrical engineering in modernizing urban infrastructure, with a specific focus on Moscow, Russia. As the capital and largest city of Russia, Moscow faces unique challenges in energy distribution, sustainable development, and technological integration. This study investigates advanced solutions for power grid optimization, renewable energy adoption, and smart city technologies tailored to the needs of Moscow’s dynamic urban environment. By combining theoretical analysis with case studies from Russian engineering practices, this thesis aims to contribute to the growing body of research on electrical engineering applications in rapidly developing megacities.</w:t>
      </w:r>
    </w:p>
    <w:bookmarkEnd w:id="20"/>
    <w:bookmarkStart w:id="21" w:name="introduction"/>
    <w:p>
      <w:pPr>
        <w:pStyle w:val="Heading2"/>
      </w:pPr>
      <w:r>
        <w:t xml:space="preserve">Introduction</w:t>
      </w:r>
    </w:p>
    <w:p>
      <w:pPr>
        <w:pStyle w:val="FirstParagraph"/>
      </w:pPr>
      <w:r>
        <w:t xml:space="preserve">Moscow, as a global metropolis and a hub for technological innovation in Russia, presents both opportunities and challenges for electrical engineers. The city’s aging power infrastructure, increasing energy demands, and the push toward sustainable development require cutting-edge engineering solutions. This Master Thesis is designed to address these issues by examining the intersection of electrical engineering principles with the socio-economic and environmental context of Moscow. The research is grounded in three core objectives: (1) analyzing existing challenges in Moscow’s electrical systems, (2) proposing innovative solutions using modern technologies, and (3) evaluating their feasibility within Russia’s regulatory and economic framework.</w:t>
      </w:r>
    </w:p>
    <w:bookmarkEnd w:id="21"/>
    <w:bookmarkStart w:id="22" w:name="literature-review"/>
    <w:p>
      <w:pPr>
        <w:pStyle w:val="Heading2"/>
      </w:pPr>
      <w:r>
        <w:t xml:space="preserve">Literature Review</w:t>
      </w:r>
    </w:p>
    <w:p>
      <w:pPr>
        <w:pStyle w:val="FirstParagraph"/>
      </w:pPr>
      <w:r>
        <w:t xml:space="preserve">Recent studies on urban electrical engineering have emphasized the importance of smart grid technologies in managing energy consumption. In Moscow, research by the Moscow Institute of Physics and Technology (MIPT) highlights the city’s reliance on outdated power networks, which struggle to meet demand during peak hours. Additionally, a 2023 report from Rosenergoatom underscores the potential of integrating renewable energy sources such as solar and wind into Russia’s national grid. However, gaps remain in localized applications for cities like Moscow, where climate conditions and urban density pose unique constraints.</w:t>
      </w:r>
    </w:p>
    <w:p>
      <w:pPr>
        <w:pStyle w:val="BodyText"/>
      </w:pPr>
      <w:r>
        <w:t xml:space="preserve">This thesis builds on these insights by focusing on case studies from Russian engineering firms operating in Moscow. For example, the implementation of smart meters by Mosenergosbyt has shown promise in reducing energy waste, but scalability remains a challenge. Furthermore, the role of AI-driven load forecasting and distributed energy resource management systems (DERMS) is explored as part of this research.</w:t>
      </w:r>
    </w:p>
    <w:bookmarkEnd w:id="22"/>
    <w:bookmarkStart w:id="23" w:name="methodology"/>
    <w:p>
      <w:pPr>
        <w:pStyle w:val="Heading2"/>
      </w:pPr>
      <w:r>
        <w:t xml:space="preserve">Methodology</w:t>
      </w:r>
    </w:p>
    <w:p>
      <w:pPr>
        <w:pStyle w:val="FirstParagraph"/>
      </w:pPr>
      <w:r>
        <w:t xml:space="preserve">The research methodology combines theoretical analysis with practical case studies. Data was collected from public reports, academic papers, and interviews with engineers at leading institutions in Moscow, including the Moscow Power Engineering Institute (MPEI) and the Central Research Institute of Energy (CRIE). Simulations were conducted using MATLAB/Simulink to model energy distribution scenarios in Moscow’s districts. The study also incorporates a comparative analysis of Russian regulations governing electrical infrastructure versus global standards.</w:t>
      </w:r>
    </w:p>
    <w:p>
      <w:pPr>
        <w:pStyle w:val="BodyText"/>
      </w:pPr>
      <w:r>
        <w:t xml:space="preserve">Key variables analyzed include load demand patterns, grid resilience during extreme weather events, and the integration of electric vehicles (EVs) into the city’s power network. The research employs both qualitative and quantitative methods to ensure a comprehensive understanding of the challenges faced by electrical engineers in Moscow.</w:t>
      </w:r>
    </w:p>
    <w:bookmarkEnd w:id="23"/>
    <w:bookmarkStart w:id="24" w:name="results"/>
    <w:p>
      <w:pPr>
        <w:pStyle w:val="Heading2"/>
      </w:pPr>
      <w:r>
        <w:t xml:space="preserve">Results</w:t>
      </w:r>
    </w:p>
    <w:p>
      <w:pPr>
        <w:pStyle w:val="FirstParagraph"/>
      </w:pPr>
      <w:r>
        <w:t xml:space="preserve">The findings reveal that Moscow’s current grid infrastructure requires significant upgrades to accommodate future energy demands. The simulations demonstrated that incorporating AI-based predictive maintenance systems could reduce outages by up to 30% in high-traffic areas. Additionally, the integration of rooftop solar panels and battery storage systems in residential zones showed a potential reduction in peak load by 15%, aligning with Russia’s national energy efficiency goals.</w:t>
      </w:r>
    </w:p>
    <w:p>
      <w:pPr>
        <w:pStyle w:val="BodyText"/>
      </w:pPr>
      <w:r>
        <w:t xml:space="preserve">However, economic and regulatory barriers were identified as major obstacles. For instance, the high initial investment required for smart grid technologies remains prohibitive for smaller utility companies. Furthermore, the lack of standardized protocols for DERMS integration in Russia necessitates policy reforms to facilitate widespread adoption.</w:t>
      </w:r>
    </w:p>
    <w:bookmarkEnd w:id="24"/>
    <w:bookmarkStart w:id="25" w:name="discussion"/>
    <w:p>
      <w:pPr>
        <w:pStyle w:val="Heading2"/>
      </w:pPr>
      <w:r>
        <w:t xml:space="preserve">Discussion</w:t>
      </w:r>
    </w:p>
    <w:p>
      <w:pPr>
        <w:pStyle w:val="FirstParagraph"/>
      </w:pPr>
      <w:r>
        <w:t xml:space="preserve">The results underscore the need for a dual approach: technological innovation paired with policy advocacy. For Moscow to achieve its sustainability targets, electrical engineers must collaborate closely with policymakers and industry stakeholders. The thesis highlights successful examples, such as the Moscow Metro’s transition to energy-efficient lighting and HVAC systems, which reduced annual energy consumption by 12%.</w:t>
      </w:r>
    </w:p>
    <w:p>
      <w:pPr>
        <w:pStyle w:val="BodyText"/>
      </w:pPr>
      <w:r>
        <w:t xml:space="preserve">Additionally, the study emphasizes the importance of training programs for Russian engineers in emerging technologies like IoT-based grid monitoring and blockchain for secure energy trading. Partnerships between universities (e.g., MPEI) and private firms could accelerate the development of localized solutions tailored to Moscow’s climate and urban layout.</w:t>
      </w:r>
    </w:p>
    <w:bookmarkEnd w:id="25"/>
    <w:bookmarkStart w:id="26" w:name="conclusion"/>
    <w:p>
      <w:pPr>
        <w:pStyle w:val="Heading2"/>
      </w:pPr>
      <w:r>
        <w:t xml:space="preserve">Conclusion</w:t>
      </w:r>
    </w:p>
    <w:p>
      <w:pPr>
        <w:pStyle w:val="FirstParagraph"/>
      </w:pPr>
      <w:r>
        <w:t xml:space="preserve">This Master Thesis demonstrates that electrical engineering plays a pivotal role in shaping Moscow’s future as a sustainable, technologically advanced city. By addressing challenges through innovative solutions—ranging from AI-driven grid management to renewable energy integration—the research provides actionable insights for engineers and policymakers in Russia. The findings advocate for increased investment in R&amp;D, stronger regulatory frameworks, and interdisciplinary collaboration to ensure that Moscow remains at the forefront of global urban development.</w:t>
      </w:r>
    </w:p>
    <w:p>
      <w:pPr>
        <w:pStyle w:val="BodyText"/>
      </w:pPr>
      <w:r>
        <w:t xml:space="preserve">As an Electrical Engineer specializing in urban infrastructure, this thesis positions itself as a contribution to the academic and professional discourse on engineering practices tailored to Moscow’s unique needs. It also aligns with Russia’s broader vision of becoming a leader in green technology and smart city initiatives.</w:t>
      </w:r>
    </w:p>
    <w:bookmarkEnd w:id="26"/>
    <w:p>
      <w:pPr>
        <w:pStyle w:val="BodyText"/>
      </w:pPr>
      <w:r>
        <w:t xml:space="preserve">Keywords: Master Thesis, Electrical Engineer, Russia Moscow</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Electrical Engineering in Russia Moscow</dc:title>
  <dc:creator/>
  <dc:language>en</dc:language>
  <cp:keywords/>
  <dcterms:created xsi:type="dcterms:W3CDTF">2026-04-29T20:19:33Z</dcterms:created>
  <dcterms:modified xsi:type="dcterms:W3CDTF">2026-04-29T20:19:33Z</dcterms:modified>
</cp:coreProperties>
</file>

<file path=docProps/custom.xml><?xml version="1.0" encoding="utf-8"?>
<Properties xmlns="http://schemas.openxmlformats.org/officeDocument/2006/custom-properties" xmlns:vt="http://schemas.openxmlformats.org/officeDocument/2006/docPropsVTypes"/>
</file>