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30" w:name="Xe6d32662165fd6faef4fb4907aeaf69771e4512"/>
    <w:p>
      <w:pPr>
        <w:pStyle w:val="Heading1"/>
      </w:pPr>
      <w:r>
        <w:t xml:space="preserve">Master Thesis Title: Advancing Sustainable Urban Energy Systems for Electrical Engineers in Johannesburg, South Africa</w:t>
      </w:r>
    </w:p>
    <w:bookmarkStart w:id="20" w:name="abstract"/>
    <w:p>
      <w:pPr>
        <w:pStyle w:val="Heading2"/>
      </w:pPr>
      <w:r>
        <w:t xml:space="preserve">Abstract</w:t>
      </w:r>
    </w:p>
    <w:p>
      <w:pPr>
        <w:pStyle w:val="FirstParagraph"/>
      </w:pPr>
      <w:r>
        <w:t xml:space="preserve">This Master Thesis explores the evolving role of Electrical Engineers in addressing energy challenges specific to Johannesburg, South Africa. The study focuses on integrating renewable energy technologies into urban infrastructure while mitigating the impacts of load shedding and aging power grids. Through a combination of theoretical analysis and case studies, this research highlights innovative solutions tailored for South Africa's socio-economic context.</w:t>
      </w:r>
    </w:p>
    <w:bookmarkEnd w:id="20"/>
    <w:bookmarkStart w:id="21" w:name="introduction"/>
    <w:p>
      <w:pPr>
        <w:pStyle w:val="Heading2"/>
      </w:pPr>
      <w:r>
        <w:t xml:space="preserve">Introduction</w:t>
      </w:r>
    </w:p>
    <w:p>
      <w:pPr>
        <w:pStyle w:val="FirstParagraph"/>
      </w:pPr>
      <w:r>
        <w:t xml:space="preserve">Johannesburg, as the economic hub of South Africa, faces unique electrical engineering challenges due to rapid urbanization, energy poverty, and the need for sustainable infrastructure. This Master Thesis investigates how Electrical Engineers can contribute to resolving these issues by leveraging advanced technologies such as smart grids, distributed generation systems, and energy storage solutions. The research is particularly relevant for South African institutions aiming to align their curricula with the Sustainable Development Goals (SDGs), especially SDG 7 (Affordable and Clean Energy) and SDG 11 (Sustainable Cities).</w:t>
      </w:r>
    </w:p>
    <w:bookmarkEnd w:id="21"/>
    <w:bookmarkStart w:id="22" w:name="contextual-challenges"/>
    <w:p>
      <w:pPr>
        <w:pStyle w:val="Heading2"/>
      </w:pPr>
      <w:r>
        <w:t xml:space="preserve">Contextual Challenges</w:t>
      </w:r>
    </w:p>
    <w:p>
      <w:pPr>
        <w:pStyle w:val="FirstParagraph"/>
      </w:pPr>
      <w:r>
        <w:t xml:space="preserve">Johannesburg's power supply is heavily reliant on the national grid, which has experienced frequent disruptions due to aging infrastructure and insufficient investment in renewable energy. As an Electrical Engineer in this region, addressing these challenges requires understanding local factors such as:</w:t>
      </w:r>
    </w:p>
    <w:p>
      <w:pPr>
        <w:numPr>
          <w:ilvl w:val="0"/>
          <w:numId w:val="1001"/>
        </w:numPr>
        <w:pStyle w:val="Compact"/>
      </w:pPr>
      <w:r>
        <w:rPr>
          <w:bCs/>
          <w:b/>
        </w:rPr>
        <w:t xml:space="preserve">Energy Poverty:</w:t>
      </w:r>
      <w:r>
        <w:t xml:space="preserve"> </w:t>
      </w:r>
      <w:r>
        <w:t xml:space="preserve">Approximately 10% of households in Johannesburg still lack reliable electricity access.</w:t>
      </w:r>
    </w:p>
    <w:p>
      <w:pPr>
        <w:numPr>
          <w:ilvl w:val="0"/>
          <w:numId w:val="1001"/>
        </w:numPr>
        <w:pStyle w:val="Compact"/>
      </w:pPr>
      <w:r>
        <w:rPr>
          <w:bCs/>
          <w:b/>
        </w:rPr>
        <w:t xml:space="preserve">Load Shedding:</w:t>
      </w:r>
      <w:r>
        <w:t xml:space="preserve"> </w:t>
      </w:r>
      <w:r>
        <w:t xml:space="preserve">Rolling blackouts have become a norm, affecting industries, healthcare, and education.</w:t>
      </w:r>
    </w:p>
    <w:p>
      <w:pPr>
        <w:numPr>
          <w:ilvl w:val="0"/>
          <w:numId w:val="1001"/>
        </w:numPr>
        <w:pStyle w:val="Compact"/>
      </w:pPr>
      <w:r>
        <w:rPr>
          <w:bCs/>
          <w:b/>
        </w:rPr>
        <w:t xml:space="preserve">Climatic Variability:</w:t>
      </w:r>
      <w:r>
        <w:t xml:space="preserve"> </w:t>
      </w:r>
      <w:r>
        <w:t xml:space="preserve">The region’s high solar irradiance potential offers opportunities for photovoltaic (PV) integration but requires grid upgrades.</w:t>
      </w:r>
    </w:p>
    <w:bookmarkEnd w:id="22"/>
    <w:bookmarkStart w:id="23" w:name="research-objectives"/>
    <w:p>
      <w:pPr>
        <w:pStyle w:val="Heading2"/>
      </w:pPr>
      <w:r>
        <w:t xml:space="preserve">Research Objectives</w:t>
      </w:r>
    </w:p>
    <w:p>
      <w:pPr>
        <w:pStyle w:val="FirstParagraph"/>
      </w:pPr>
      <w:r>
        <w:t xml:space="preserve">The primary objectives of this Master Thesis are:</w:t>
      </w:r>
    </w:p>
    <w:p>
      <w:pPr>
        <w:numPr>
          <w:ilvl w:val="0"/>
          <w:numId w:val="1002"/>
        </w:numPr>
        <w:pStyle w:val="Compact"/>
      </w:pPr>
      <w:r>
        <w:t xml:space="preserve">To analyze the feasibility of renewable energy systems in Johannesburg’s urban landscape.</w:t>
      </w:r>
    </w:p>
    <w:p>
      <w:pPr>
        <w:numPr>
          <w:ilvl w:val="0"/>
          <w:numId w:val="1002"/>
        </w:numPr>
        <w:pStyle w:val="Compact"/>
      </w:pPr>
      <w:r>
        <w:t xml:space="preserve">To evaluate the role of Electrical Engineers in designing resilient power networks for South Africa’s cities.</w:t>
      </w:r>
    </w:p>
    <w:p>
      <w:pPr>
        <w:numPr>
          <w:ilvl w:val="0"/>
          <w:numId w:val="1002"/>
        </w:numPr>
        <w:pStyle w:val="Compact"/>
      </w:pPr>
      <w:r>
        <w:t xml:space="preserve">To propose policy recommendations that align with South African legislation, such as the Integrated Resource Plan (IRP) 2019.</w:t>
      </w:r>
    </w:p>
    <w:bookmarkEnd w:id="23"/>
    <w:bookmarkStart w:id="24" w:name="methodology"/>
    <w:p>
      <w:pPr>
        <w:pStyle w:val="Heading2"/>
      </w:pPr>
      <w:r>
        <w:t xml:space="preserve">Methodology</w:t>
      </w:r>
    </w:p>
    <w:p>
      <w:pPr>
        <w:pStyle w:val="FirstParagraph"/>
      </w:pPr>
      <w:r>
        <w:t xml:space="preserve">This study employs a mixed-methods approach, combining:</w:t>
      </w:r>
    </w:p>
    <w:p>
      <w:pPr>
        <w:numPr>
          <w:ilvl w:val="0"/>
          <w:numId w:val="1003"/>
        </w:numPr>
        <w:pStyle w:val="Compact"/>
      </w:pPr>
      <w:r>
        <w:rPr>
          <w:bCs/>
          <w:b/>
        </w:rPr>
        <w:t xml:space="preserve">Literature Review:</w:t>
      </w:r>
      <w:r>
        <w:t xml:space="preserve"> </w:t>
      </w:r>
      <w:r>
        <w:t xml:space="preserve">Analysis of academic papers, government reports (e.g., Eskom’s Annual Reports), and international case studies.</w:t>
      </w:r>
    </w:p>
    <w:p>
      <w:pPr>
        <w:numPr>
          <w:ilvl w:val="0"/>
          <w:numId w:val="1003"/>
        </w:numPr>
        <w:pStyle w:val="Compact"/>
      </w:pPr>
      <w:r>
        <w:rPr>
          <w:bCs/>
          <w:b/>
        </w:rPr>
        <w:t xml:space="preserve">Case Studies:</w:t>
      </w:r>
      <w:r>
        <w:t xml:space="preserve"> </w:t>
      </w:r>
      <w:r>
        <w:t xml:space="preserve">Examination of projects like the City of Tshwane’s smart grid pilot and solar PV installations in Soweto.</w:t>
      </w:r>
    </w:p>
    <w:p>
      <w:pPr>
        <w:numPr>
          <w:ilvl w:val="0"/>
          <w:numId w:val="1003"/>
        </w:numPr>
        <w:pStyle w:val="Compact"/>
      </w:pPr>
      <w:r>
        <w:rPr>
          <w:bCs/>
          <w:b/>
        </w:rPr>
        <w:t xml:space="preserve">Data Analysis:</w:t>
      </w:r>
      <w:r>
        <w:t xml:space="preserve"> </w:t>
      </w:r>
      <w:r>
        <w:t xml:space="preserve">Statistical evaluation of electricity consumption patterns using data from Johannesburg’s municipal records and Eskom.</w:t>
      </w:r>
    </w:p>
    <w:bookmarkEnd w:id="24"/>
    <w:bookmarkStart w:id="25" w:name="case-study-solar-integration-in-soweto"/>
    <w:p>
      <w:pPr>
        <w:pStyle w:val="Heading2"/>
      </w:pPr>
      <w:r>
        <w:t xml:space="preserve">Case Study: Solar Integration in Soweto</w:t>
      </w:r>
    </w:p>
    <w:p>
      <w:pPr>
        <w:pStyle w:val="FirstParagraph"/>
      </w:pPr>
      <w:r>
        <w:t xml:space="preserve">Soweto, a township in Johannesburg, has become a focal point for renewable energy initiatives. This case study highlights how Electrical Engineers can design decentralized solar microgrids to reduce reliance on the national grid. Key findings include:</w:t>
      </w:r>
    </w:p>
    <w:p>
      <w:pPr>
        <w:numPr>
          <w:ilvl w:val="0"/>
          <w:numId w:val="1004"/>
        </w:numPr>
        <w:pStyle w:val="Compact"/>
      </w:pPr>
      <w:r>
        <w:t xml:space="preserve">Microgrids reduced load shedding impacts by 40% in pilot areas.</w:t>
      </w:r>
    </w:p>
    <w:p>
      <w:pPr>
        <w:numPr>
          <w:ilvl w:val="0"/>
          <w:numId w:val="1004"/>
        </w:numPr>
        <w:pStyle w:val="Compact"/>
      </w:pPr>
      <w:r>
        <w:t xml:space="preserve">Community engagement was critical for successful implementation, requiring collaboration with local municipalities and NGOs.</w:t>
      </w:r>
    </w:p>
    <w:bookmarkEnd w:id="25"/>
    <w:bookmarkStart w:id="26" w:name="Xf05c11b3960cb1be41741b83ea6efa02eafc8df"/>
    <w:p>
      <w:pPr>
        <w:pStyle w:val="Heading2"/>
      </w:pPr>
      <w:r>
        <w:t xml:space="preserve">Challenges for Electrical Engineers in South Africa</w:t>
      </w:r>
    </w:p>
    <w:p>
      <w:pPr>
        <w:pStyle w:val="FirstParagraph"/>
      </w:pPr>
      <w:r>
        <w:t xml:space="preserve">While the opportunities are vast, several barriers hinder progress:</w:t>
      </w:r>
    </w:p>
    <w:p>
      <w:pPr>
        <w:numPr>
          <w:ilvl w:val="0"/>
          <w:numId w:val="1005"/>
        </w:numPr>
        <w:pStyle w:val="Compact"/>
      </w:pPr>
      <w:r>
        <w:rPr>
          <w:bCs/>
          <w:b/>
        </w:rPr>
        <w:t xml:space="preserve">Funding Constraints:</w:t>
      </w:r>
      <w:r>
        <w:t xml:space="preserve"> </w:t>
      </w:r>
      <w:r>
        <w:t xml:space="preserve">Limited public-private partnerships for infrastructure development.</w:t>
      </w:r>
    </w:p>
    <w:p>
      <w:pPr>
        <w:numPr>
          <w:ilvl w:val="0"/>
          <w:numId w:val="1005"/>
        </w:numPr>
        <w:pStyle w:val="Compact"/>
      </w:pPr>
      <w:r>
        <w:rPr>
          <w:bCs/>
          <w:b/>
        </w:rPr>
        <w:t xml:space="preserve">Skill Gaps:</w:t>
      </w:r>
      <w:r>
        <w:t xml:space="preserve"> </w:t>
      </w:r>
      <w:r>
        <w:t xml:space="preserve">A shortage of engineers trained in renewable energy technologies and smart grid systems.</w:t>
      </w:r>
    </w:p>
    <w:p>
      <w:pPr>
        <w:numPr>
          <w:ilvl w:val="0"/>
          <w:numId w:val="1005"/>
        </w:numPr>
        <w:pStyle w:val="Compact"/>
      </w:pPr>
      <w:r>
        <w:rPr>
          <w:bCs/>
          <w:b/>
        </w:rPr>
        <w:t xml:space="preserve">Regulatory Hurdles:</w:t>
      </w:r>
      <w:r>
        <w:t xml:space="preserve"> </w:t>
      </w:r>
      <w:r>
        <w:t xml:space="preserve">Complex permitting processes for distributed energy projects.</w:t>
      </w:r>
    </w:p>
    <w:bookmarkEnd w:id="26"/>
    <w:bookmarkStart w:id="27" w:name="proposed-solutions"/>
    <w:p>
      <w:pPr>
        <w:pStyle w:val="Heading2"/>
      </w:pPr>
      <w:r>
        <w:t xml:space="preserve">Proposed Solutions</w:t>
      </w:r>
    </w:p>
    <w:p>
      <w:pPr>
        <w:pStyle w:val="FirstParagraph"/>
      </w:pPr>
      <w:r>
        <w:t xml:space="preserve">To address these challenges, this thesis recommends:</w:t>
      </w:r>
    </w:p>
    <w:p>
      <w:pPr>
        <w:numPr>
          <w:ilvl w:val="0"/>
          <w:numId w:val="1006"/>
        </w:numPr>
        <w:pStyle w:val="Compact"/>
      </w:pPr>
      <w:r>
        <w:rPr>
          <w:bCs/>
          <w:b/>
        </w:rPr>
        <w:t xml:space="preserve">Educational Reforms:</w:t>
      </w:r>
      <w:r>
        <w:t xml:space="preserve"> </w:t>
      </w:r>
      <w:r>
        <w:t xml:space="preserve">Incorporating courses on renewable energy systems and smart grid technologies into South African university curricula.</w:t>
      </w:r>
    </w:p>
    <w:p>
      <w:pPr>
        <w:numPr>
          <w:ilvl w:val="0"/>
          <w:numId w:val="1006"/>
        </w:numPr>
        <w:pStyle w:val="Compact"/>
      </w:pPr>
      <w:r>
        <w:rPr>
          <w:bCs/>
          <w:b/>
        </w:rPr>
        <w:t xml:space="preserve">Policy Advocacy:</w:t>
      </w:r>
      <w:r>
        <w:t xml:space="preserve"> </w:t>
      </w:r>
      <w:r>
        <w:t xml:space="preserve">Encouraging the Department of Mineral Resources and Energy to streamline regulations for decentralized energy projects.</w:t>
      </w:r>
    </w:p>
    <w:p>
      <w:pPr>
        <w:numPr>
          <w:ilvl w:val="0"/>
          <w:numId w:val="1006"/>
        </w:numPr>
        <w:pStyle w:val="Compact"/>
      </w:pPr>
      <w:r>
        <w:rPr>
          <w:bCs/>
          <w:b/>
        </w:rPr>
        <w:t xml:space="preserve">Innovation Hubs:</w:t>
      </w:r>
      <w:r>
        <w:t xml:space="preserve"> </w:t>
      </w:r>
      <w:r>
        <w:t xml:space="preserve">Establishing research centers in Johannesburg to foster collaboration between engineers, policymakers, and industry stakeholders.</w:t>
      </w:r>
    </w:p>
    <w:bookmarkEnd w:id="27"/>
    <w:bookmarkStart w:id="28" w:name="conclusion"/>
    <w:p>
      <w:pPr>
        <w:pStyle w:val="Heading2"/>
      </w:pPr>
      <w:r>
        <w:t xml:space="preserve">Conclusion</w:t>
      </w:r>
    </w:p>
    <w:p>
      <w:pPr>
        <w:pStyle w:val="FirstParagraph"/>
      </w:pPr>
      <w:r>
        <w:t xml:space="preserve">This Master Thesis underscores the pivotal role of Electrical Engineers in transforming Johannesburg into a model for sustainable urban energy systems. By addressing local challenges through innovation and policy alignment, South Africa can move closer to achieving energy equity and climate resilience. Future research should focus on scaling successful pilot projects and exploring hybrid energy storage solutions tailored to Johannesburg’s needs.</w:t>
      </w:r>
    </w:p>
    <w:bookmarkEnd w:id="28"/>
    <w:bookmarkStart w:id="29" w:name="references"/>
    <w:p>
      <w:pPr>
        <w:pStyle w:val="Heading2"/>
      </w:pPr>
      <w:r>
        <w:t xml:space="preserve">References</w:t>
      </w:r>
    </w:p>
    <w:p>
      <w:pPr>
        <w:pStyle w:val="FirstParagraph"/>
      </w:pPr>
      <w:r>
        <w:t xml:space="preserve">• Eskom Annual Reports (2019-2023)</w:t>
      </w:r>
      <w:r>
        <w:br/>
      </w:r>
      <w:r>
        <w:t xml:space="preserve">• Integrated Resource Plan 2019 – Department of Mineral Resources and Energy, South Africa.</w:t>
      </w:r>
      <w:r>
        <w:br/>
      </w:r>
      <w:r>
        <w:t xml:space="preserve">• Case Study: City of Tshwane Smart Grid Project (Published in the Journal of Sustainable Energy,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South Africa Johannesburg</dc:title>
  <dc:creator/>
  <dc:language>en</dc:language>
  <cp:keywords/>
  <dcterms:created xsi:type="dcterms:W3CDTF">2026-07-23T09:17:40Z</dcterms:created>
  <dcterms:modified xsi:type="dcterms:W3CDTF">2026-07-23T09:17:40Z</dcterms:modified>
</cp:coreProperties>
</file>

<file path=docProps/custom.xml><?xml version="1.0" encoding="utf-8"?>
<Properties xmlns="http://schemas.openxmlformats.org/officeDocument/2006/custom-properties" xmlns:vt="http://schemas.openxmlformats.org/officeDocument/2006/docPropsVTypes"/>
</file>