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2388ccd554c2bce19e9dd0d123d2ecaf86e410"/>
    <w:p>
      <w:pPr>
        <w:pStyle w:val="Heading1"/>
      </w:pPr>
      <w:r>
        <w:t xml:space="preserve">Master Thesis: Advanced Power Systems and Renewable Integration in the United Arab Emirates Dubai for Electrical Engineers</w:t>
      </w:r>
    </w:p>
    <w:p>
      <w:pPr>
        <w:pStyle w:val="FirstParagraph"/>
      </w:pPr>
      <w:r>
        <w:t xml:space="preserve">This Master Thesis is designed for Electrical Engineers specializing in power systems, renewable energy integration, and smart grid technologies within the context of the United Arab Emirates (UAE), with a specific focus on Dubai. As one of the most dynamic cities in the Middle East, Dubai has emerged as a global hub for innovation and sustainability, driven by its strategic goals outlined in Vision 2021 and Vision 2030. For Electrical Engineers working in this region, understanding the unique challenges and opportunities presented by Dubai’s rapid urbanization, energy demands, and commitment to renewable energy is critical. This document provides a comprehensive exploration of key research areas, methodologies, and applications relevant to Electrical Engineers operating in the UAE’s Dubai environment.</w:t>
      </w:r>
    </w:p>
    <w:bookmarkStart w:id="20" w:name="introduction"/>
    <w:p>
      <w:pPr>
        <w:pStyle w:val="Heading2"/>
      </w:pPr>
      <w:r>
        <w:t xml:space="preserve">Introduction</w:t>
      </w:r>
    </w:p>
    <w:p>
      <w:pPr>
        <w:pStyle w:val="FirstParagraph"/>
      </w:pPr>
      <w:r>
        <w:t xml:space="preserve">The United Arab Emirates has undergone significant transformation over the past decade, with Dubai at the forefront of technological advancement and infrastructure development. As an Electrical Engineer in Dubai, you are tasked with addressing complex challenges such as energy efficiency, grid reliability, and integration of renewable sources like solar and wind. The UAE’s commitment to reducing carbon emissions—targeting 75% clean energy by 2050—has placed Dubai at the center of innovation in power systems. This Master Thesis aims to analyze the role of Electrical Engineers in designing, implementing, and maintaining next-generation energy solutions tailored to Dubai’s unique needs.</w:t>
      </w:r>
    </w:p>
    <w:bookmarkEnd w:id="20"/>
    <w:bookmarkStart w:id="21" w:name="literature-review"/>
    <w:p>
      <w:pPr>
        <w:pStyle w:val="Heading2"/>
      </w:pPr>
      <w:r>
        <w:t xml:space="preserve">Literature Review</w:t>
      </w:r>
    </w:p>
    <w:p>
      <w:pPr>
        <w:pStyle w:val="FirstParagraph"/>
      </w:pPr>
      <w:r>
        <w:t xml:space="preserve">The existing body of research highlights several key areas critical for Electrical Engineers in the UAE: smart grid technologies, renewable energy integration, and advanced power electronics. Studies from institutions such as the Massachusetts Institute of Technology (MIT) and King Abdullah University of Science and Technology (KAUST) emphasize the importance of adaptive grid systems to manage variable renewable energy sources. In Dubai, projects like Masdar City’s smart grid infrastructure serve as case studies for how Electrical Engineers can apply these principles in real-world settings.</w:t>
      </w:r>
    </w:p>
    <w:p>
      <w:pPr>
        <w:pStyle w:val="BodyText"/>
      </w:pPr>
      <w:r>
        <w:t xml:space="preserve">Furthermore, research published in journals like the</w:t>
      </w:r>
      <w:r>
        <w:t xml:space="preserve"> </w:t>
      </w:r>
      <w:r>
        <w:rPr>
          <w:iCs/>
          <w:i/>
        </w:rPr>
        <w:t xml:space="preserve">IET Renewable Power Generation</w:t>
      </w:r>
      <w:r>
        <w:t xml:space="preserve"> </w:t>
      </w:r>
      <w:r>
        <w:t xml:space="preserve">and</w:t>
      </w:r>
      <w:r>
        <w:t xml:space="preserve"> </w:t>
      </w:r>
      <w:r>
        <w:rPr>
          <w:iCs/>
          <w:i/>
        </w:rPr>
        <w:t xml:space="preserve">IEEE Transactions on Power Systems</w:t>
      </w:r>
      <w:r>
        <w:t xml:space="preserve"> </w:t>
      </w:r>
      <w:r>
        <w:t xml:space="preserve">underscores the need for robust energy storage solutions to mitigate intermittency issues in solar and wind power. Dubai’s Al Dhafra Solar Plant, one of the world’s largest photovoltaic installations, exemplifies the scale at which Electrical Engineers must operate to optimize performance and reliability.</w:t>
      </w:r>
    </w:p>
    <w:bookmarkEnd w:id="21"/>
    <w:bookmarkStart w:id="22" w:name="research-objectives"/>
    <w:p>
      <w:pPr>
        <w:pStyle w:val="Heading2"/>
      </w:pPr>
      <w:r>
        <w:t xml:space="preserve">Research Objectives</w:t>
      </w:r>
    </w:p>
    <w:p>
      <w:pPr>
        <w:pStyle w:val="FirstParagraph"/>
      </w:pPr>
      <w:r>
        <w:t xml:space="preserve">This Master Thesis seeks to achieve the following objectives:</w:t>
      </w:r>
    </w:p>
    <w:p>
      <w:pPr>
        <w:numPr>
          <w:ilvl w:val="0"/>
          <w:numId w:val="1001"/>
        </w:numPr>
        <w:pStyle w:val="Compact"/>
      </w:pPr>
      <w:r>
        <w:t xml:space="preserve">Analyze the current state of power systems in Dubai, with a focus on renewable energy integration and grid modernization.</w:t>
      </w:r>
    </w:p>
    <w:p>
      <w:pPr>
        <w:numPr>
          <w:ilvl w:val="0"/>
          <w:numId w:val="1001"/>
        </w:numPr>
        <w:pStyle w:val="Compact"/>
      </w:pPr>
      <w:r>
        <w:t xml:space="preserve">Evaluate emerging technologies—such as AI-driven load forecasting and distributed energy resource management—that can enhance grid efficiency.</w:t>
      </w:r>
    </w:p>
    <w:p>
      <w:pPr>
        <w:numPr>
          <w:ilvl w:val="0"/>
          <w:numId w:val="1001"/>
        </w:numPr>
        <w:pStyle w:val="Compact"/>
      </w:pPr>
      <w:r>
        <w:t xml:space="preserve">Propose innovative solutions tailored to the UAE’s climatic conditions, regulatory framework, and sustainability goals.</w:t>
      </w:r>
    </w:p>
    <w:p>
      <w:pPr>
        <w:numPr>
          <w:ilvl w:val="0"/>
          <w:numId w:val="1001"/>
        </w:numPr>
        <w:pStyle w:val="Compact"/>
      </w:pPr>
      <w:r>
        <w:t xml:space="preserve">Critically assess the role of Electrical Engineers in ensuring compliance with international standards while addressing local challenges (e.g., extreme temperatures, rapid urbanization).</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case studies, and computational modeling. Data is sourced from Dubai’s Department of Energy (DoE), international energy agencies (such as IRENA), and peer-reviewed literature. A mixed-methods approach allows for both qualitative insights into policy frameworks and quantitative analysis of energy production metrics.</w:t>
      </w:r>
    </w:p>
    <w:p>
      <w:pPr>
        <w:pStyle w:val="BodyText"/>
      </w:pPr>
      <w:r>
        <w:t xml:space="preserve">For example, to study renewable integration, the thesis utilizes MATLAB/Simulink to simulate solar power generation scenarios under Dubai’s climatic conditions. Additionally, interviews with Electrical Engineers working on projects like the Mohammed bin Rashid Al Maktoum Solar Park provide first-hand insights into technical and logistical challenges.</w:t>
      </w:r>
    </w:p>
    <w:bookmarkEnd w:id="23"/>
    <w:bookmarkStart w:id="24" w:name="key-research-areas"/>
    <w:p>
      <w:pPr>
        <w:pStyle w:val="Heading2"/>
      </w:pPr>
      <w:r>
        <w:t xml:space="preserve">Key Research Areas</w:t>
      </w:r>
    </w:p>
    <w:p>
      <w:pPr>
        <w:pStyle w:val="FirstParagraph"/>
      </w:pPr>
      <w:r>
        <w:rPr>
          <w:bCs/>
          <w:b/>
        </w:rPr>
        <w:t xml:space="preserve">1. Smart Grids and Digitalization:</w:t>
      </w:r>
      <w:r>
        <w:br/>
      </w:r>
      <w:r>
        <w:t xml:space="preserve">Dubai’s push for a smart city requires Electrical Engineers to design resilient, self-healing grids capable of real-time data analysis. This includes deploying IoT sensors, advanced metering infrastructure (AMI), and AI algorithms for predictive maintenance.</w:t>
      </w:r>
    </w:p>
    <w:p>
      <w:pPr>
        <w:pStyle w:val="BodyText"/>
      </w:pPr>
      <w:r>
        <w:rPr>
          <w:bCs/>
          <w:b/>
        </w:rPr>
        <w:t xml:space="preserve">2. Renewable Energy Integration:</w:t>
      </w:r>
      <w:r>
        <w:br/>
      </w:r>
      <w:r>
        <w:t xml:space="preserve">The UAE’s reliance on fossil fuels is gradually shifting toward renewables. Electrical Engineers must address challenges such as grid synchronization, frequency regulation, and energy storage optimization in systems like lithium-ion batteries or hydrogen fuel cells.</w:t>
      </w:r>
    </w:p>
    <w:p>
      <w:pPr>
        <w:pStyle w:val="BodyText"/>
      </w:pPr>
      <w:r>
        <w:rPr>
          <w:bCs/>
          <w:b/>
        </w:rPr>
        <w:t xml:space="preserve">3. Microgrids and Decentralized Systems:</w:t>
      </w:r>
      <w:r>
        <w:br/>
      </w:r>
      <w:r>
        <w:t xml:space="preserve">Microgrid technologies are essential for ensuring energy security in areas with high solar penetration. This research explores how Electrical Engineers can design decentralized systems that operate independently during grid outages while maintaining seamless integration when connected to the main grid.</w:t>
      </w:r>
    </w:p>
    <w:p>
      <w:pPr>
        <w:pStyle w:val="BodyText"/>
      </w:pPr>
      <w:r>
        <w:rPr>
          <w:bCs/>
          <w:b/>
        </w:rPr>
        <w:t xml:space="preserve">4. Energy Efficiency and Sustainability:</w:t>
      </w:r>
      <w:r>
        <w:br/>
      </w:r>
      <w:r>
        <w:t xml:space="preserve">Dubai’s Green Building Regulations and the Estidama Pearl Rating System demand that Electrical Engineers prioritize energy-efficient designs in both residential and commercial sectors. This includes optimizing HVAC systems, lighting, and building automation protocols.</w:t>
      </w:r>
    </w:p>
    <w:bookmarkEnd w:id="24"/>
    <w:bookmarkStart w:id="25" w:name="X5fbcf45730f710d47f99e6ad8c899c763e3ecfe"/>
    <w:p>
      <w:pPr>
        <w:pStyle w:val="Heading2"/>
      </w:pPr>
      <w:r>
        <w:t xml:space="preserve">Critical Challenges for Electrical Engineers in Dubai</w:t>
      </w:r>
    </w:p>
    <w:p>
      <w:pPr>
        <w:pStyle w:val="FirstParagraph"/>
      </w:pPr>
      <w:r>
        <w:t xml:space="preserve">While Dubai presents numerous opportunities, Electrical Engineers must navigate unique challenges:</w:t>
      </w:r>
    </w:p>
    <w:p>
      <w:pPr>
        <w:numPr>
          <w:ilvl w:val="0"/>
          <w:numId w:val="1002"/>
        </w:numPr>
        <w:pStyle w:val="Compact"/>
      </w:pPr>
      <w:r>
        <w:rPr>
          <w:bCs/>
          <w:b/>
        </w:rPr>
        <w:t xml:space="preserve">Climatic Extremes:</w:t>
      </w:r>
      <w:r>
        <w:t xml:space="preserve">Dubai’s high temperatures and intense sunlight require specialized equipment cooling and thermal management strategies.</w:t>
      </w:r>
    </w:p>
    <w:p>
      <w:pPr>
        <w:numPr>
          <w:ilvl w:val="0"/>
          <w:numId w:val="1002"/>
        </w:numPr>
        <w:pStyle w:val="Compact"/>
      </w:pPr>
      <w:r>
        <w:rPr>
          <w:bCs/>
          <w:b/>
        </w:rPr>
        <w:t xml:space="preserve">Rapid Urbanization:</w:t>
      </w:r>
      <w:r>
        <w:t xml:space="preserve">The pace of development necessitates scalable solutions that can adapt to evolving infrastructure needs without compromising reliability.</w:t>
      </w:r>
    </w:p>
    <w:p>
      <w:pPr>
        <w:numPr>
          <w:ilvl w:val="0"/>
          <w:numId w:val="1002"/>
        </w:numPr>
        <w:pStyle w:val="Compact"/>
      </w:pPr>
      <w:r>
        <w:rPr>
          <w:bCs/>
          <w:b/>
        </w:rPr>
        <w:t xml:space="preserve">Regulatory Compliance:</w:t>
      </w:r>
      <w:r>
        <w:t xml:space="preserve">Familiarity with UAE-specific standards, such as the Dubai Electricity and Water Authority (DEWA) guidelines, is essential for project approval and implementation.</w:t>
      </w:r>
    </w:p>
    <w:bookmarkEnd w:id="25"/>
    <w:bookmarkStart w:id="26" w:name="conclusion"/>
    <w:p>
      <w:pPr>
        <w:pStyle w:val="Heading2"/>
      </w:pPr>
      <w:r>
        <w:t xml:space="preserve">Conclusion</w:t>
      </w:r>
    </w:p>
    <w:p>
      <w:pPr>
        <w:pStyle w:val="FirstParagraph"/>
      </w:pPr>
      <w:r>
        <w:t xml:space="preserve">This Master Thesis underscores the pivotal role of Electrical Engineers in shaping Dubai’s energy future within the broader context of the United Arab Emirates. By leveraging cutting-edge technologies, adhering to sustainability goals, and addressing local challenges, Electrical Engineers can contribute to making Dubai a global leader in smart, resilient power systems. As the UAE continues its transition toward renewable energy and digitalization, this research provides a framework for innovation that aligns with both national vision and international best practices.</w:t>
      </w:r>
    </w:p>
    <w:bookmarkEnd w:id="26"/>
    <w:bookmarkStart w:id="27" w:name="references"/>
    <w:p>
      <w:pPr>
        <w:pStyle w:val="Heading2"/>
      </w:pPr>
      <w:r>
        <w:t xml:space="preserve">References</w:t>
      </w:r>
    </w:p>
    <w:p>
      <w:pPr>
        <w:pStyle w:val="FirstParagraph"/>
      </w:pPr>
      <w:r>
        <w:rPr>
          <w:iCs/>
          <w:i/>
        </w:rPr>
        <w:t xml:space="preserve">IET Renewable Power Generation</w:t>
      </w:r>
      <w:r>
        <w:t xml:space="preserve">,</w:t>
      </w:r>
      <w:r>
        <w:t xml:space="preserve"> </w:t>
      </w:r>
      <w:r>
        <w:rPr>
          <w:iCs/>
          <w:i/>
        </w:rPr>
        <w:t xml:space="preserve">IEEE Transactions on Power Systems</w:t>
      </w:r>
      <w:r>
        <w:t xml:space="preserve">, Dubai Department of Energy (DoE), IRENA Reports, and technical data from Masdar City, Al Dhafra Solar Plant, and Mohammed bin Rashid Al Maktoum Solar Park.</w:t>
      </w:r>
    </w:p>
    <w:bookmarkEnd w:id="27"/>
    <w:bookmarkStart w:id="28" w:name="appendix"/>
    <w:p>
      <w:pPr>
        <w:pStyle w:val="Heading2"/>
      </w:pPr>
      <w:r>
        <w:t xml:space="preserve">Appendix</w:t>
      </w:r>
    </w:p>
    <w:p>
      <w:pPr>
        <w:pStyle w:val="FirstParagraph"/>
      </w:pPr>
      <w:r>
        <w:t xml:space="preserve">(Optional: Include simulation models, datasets, or detailed project schematics relevant to the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2026-07-15T10:04:53Z</dcterms:created>
  <dcterms:modified xsi:type="dcterms:W3CDTF">2026-07-15T10:04:53Z</dcterms:modified>
</cp:coreProperties>
</file>

<file path=docProps/custom.xml><?xml version="1.0" encoding="utf-8"?>
<Properties xmlns="http://schemas.openxmlformats.org/officeDocument/2006/custom-properties" xmlns:vt="http://schemas.openxmlformats.org/officeDocument/2006/docPropsVTypes"/>
</file>