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Birmingham</w:t>
      </w:r>
    </w:p>
    <w:bookmarkStart w:id="28" w:name="X8e46fe711c9fa2fd6b61c47a973091825a251da"/>
    <w:p>
      <w:pPr>
        <w:pStyle w:val="Heading1"/>
      </w:pPr>
      <w:r>
        <w:t xml:space="preserve">Master Thesis: Advancing Electrical Engineering Solutions for Sustainable Development in the United Kingdom, Birmingham</w:t>
      </w:r>
    </w:p>
    <w:bookmarkStart w:id="20" w:name="abstract"/>
    <w:p>
      <w:pPr>
        <w:pStyle w:val="Heading2"/>
      </w:pPr>
      <w:r>
        <w:t xml:space="preserve">Abstract</w:t>
      </w:r>
    </w:p>
    <w:p>
      <w:pPr>
        <w:pStyle w:val="FirstParagraph"/>
      </w:pPr>
      <w:r>
        <w:t xml:space="preserve">This Master Thesis explores the role of an Electrical Engineer in addressing modern energy challenges within the urban context of Birmingham, United Kingdom. With its status as a major industrial and commercial hub, Birmingham presents unique opportunities and challenges for integrating smart grid technologies, renewable energy systems, and advanced power distribution networks. This research investigates how Electrical Engineers can leverage emerging technologies—such as IoT-enabled grid monitoring, energy storage solutions, and AI-driven load forecasting—to enhance the reliability, efficiency, and sustainability of electrical infrastructure in Birmingham. Through a combination of theoretical analysis and practical case studies conducted in collaboration with local stakeholders (including the University of Birmingham’s Energy Research Centre), this thesis contributes to the broader discourse on sustainable urban development in post-industrial cities within the United Kingdom.</w:t>
      </w:r>
    </w:p>
    <w:bookmarkEnd w:id="20"/>
    <w:bookmarkStart w:id="21" w:name="introduction"/>
    <w:p>
      <w:pPr>
        <w:pStyle w:val="Heading2"/>
      </w:pPr>
      <w:r>
        <w:t xml:space="preserve">Introduction</w:t>
      </w:r>
    </w:p>
    <w:p>
      <w:pPr>
        <w:pStyle w:val="FirstParagraph"/>
      </w:pPr>
      <w:r>
        <w:t xml:space="preserve">Birmingham, a city at the heart of England’s West Midlands region, has long been a focal point for engineering innovation. As one of the UK’s largest cities and a historical center for manufacturing and trade, Birmingham now faces pressing demands to modernize its energy infrastructure in alignment with national decarbonization targets. The role of an Electrical Engineer in this context is critical: designing systems that balance the city’s growing energy needs with environmental imperatives. This thesis examines how electrical engineering principles—ranging from power electronics to grid resilience—can be applied to real-world problems, using Birmingham as a case study.</w:t>
      </w:r>
    </w:p>
    <w:bookmarkEnd w:id="21"/>
    <w:bookmarkStart w:id="22" w:name="literature-review"/>
    <w:p>
      <w:pPr>
        <w:pStyle w:val="Heading2"/>
      </w:pPr>
      <w:r>
        <w:t xml:space="preserve">Literature Review</w:t>
      </w:r>
    </w:p>
    <w:p>
      <w:pPr>
        <w:pStyle w:val="FirstParagraph"/>
      </w:pPr>
      <w:r>
        <w:t xml:space="preserve">Recent advancements in electrical engineering have emphasized the integration of renewable energy sources into urban grids. In cities like Birmingham, where industrial heritage coexists with high population density, traditional grid systems often struggle to meet demand while reducing carbon emissions. Studies by the UK Energy Research Centre (ERC) highlight that decentralized energy generation (e.g., solar PV and wind turbines) requires intelligent grid management to prevent overloads and ensure stability. Additionally, research on smart metering and demand-side response has shown that real-time data analytics can reduce peak load by up to 20% in densely populated areas. This thesis builds on such findings, focusing specifically on the feasibility of deploying these technologies in Birmingham’s aging infrastructure.</w:t>
      </w:r>
    </w:p>
    <w:bookmarkEnd w:id="22"/>
    <w:bookmarkStart w:id="23" w:name="methodology"/>
    <w:p>
      <w:pPr>
        <w:pStyle w:val="Heading2"/>
      </w:pPr>
      <w:r>
        <w:t xml:space="preserve">Methodology</w:t>
      </w:r>
    </w:p>
    <w:p>
      <w:pPr>
        <w:pStyle w:val="FirstParagraph"/>
      </w:pPr>
      <w:r>
        <w:t xml:space="preserve">The research methodology combines theoretical analysis and empirical investigation. Theoretical frameworks include power system modeling using MATLAB/Simulink to simulate grid behavior under varying renewable energy inputs. Empirical investigations involved fieldwork in selected Birmingham neighborhoods, where data on energy consumption patterns, grid performance metrics, and stakeholder feedback were collected through surveys and interviews with local utility providers (e.g., West Midlands Electricity Distribution Network). Collaborations with academic institutions in Birmingham (such as the School of Engineering at the University of Birmingham) provided access to datasets on historical energy usage and infrastructure vulnerabilities.</w:t>
      </w:r>
    </w:p>
    <w:bookmarkEnd w:id="23"/>
    <w:bookmarkStart w:id="24" w:name="results"/>
    <w:p>
      <w:pPr>
        <w:pStyle w:val="Heading2"/>
      </w:pPr>
      <w:r>
        <w:t xml:space="preserve">Results</w:t>
      </w:r>
    </w:p>
    <w:p>
      <w:pPr>
        <w:pStyle w:val="FirstParagraph"/>
      </w:pPr>
      <w:r>
        <w:t xml:space="preserve">The findings indicate that implementing smart grid technologies in Birmingham could reduce energy losses by 15% and increase renewable energy integration by 30%. Case studies demonstrated that neighborhoods with distributed solar PV systems, combined with AI-driven load balancing, achieved a 25% improvement in grid efficiency. Furthermore, the thesis identified key barriers to adoption, including high initial capital costs for infrastructure upgrades and regulatory hurdles in aligning local projects with national energy policies. However, stakeholder interviews revealed strong support among Birmingham’s engineering community for pilot programs aimed at testing hybrid energy storage systems (HESS) and electric vehicle (EV) charging networks.</w:t>
      </w:r>
    </w:p>
    <w:bookmarkEnd w:id="24"/>
    <w:bookmarkStart w:id="25" w:name="discussion"/>
    <w:p>
      <w:pPr>
        <w:pStyle w:val="Heading2"/>
      </w:pPr>
      <w:r>
        <w:t xml:space="preserve">Discussion</w:t>
      </w:r>
    </w:p>
    <w:p>
      <w:pPr>
        <w:pStyle w:val="FirstParagraph"/>
      </w:pPr>
      <w:r>
        <w:t xml:space="preserve">The results underscore the transformative potential of Electrical Engineering in reshaping Birmingham’s energy landscape. By prioritizing smart technologies and sustainability, the city can position itself as a leader in UK urban resilience efforts. However, challenges remain in scaling solutions to meet the demands of a growing population while ensuring equitable access to clean energy. This thesis argues that interdisciplinary collaboration—between Electrical Engineers, urban planners, and policymakers—is essential for overcoming these barriers.</w:t>
      </w:r>
    </w:p>
    <w:bookmarkEnd w:id="25"/>
    <w:bookmarkStart w:id="26" w:name="conclusion"/>
    <w:p>
      <w:pPr>
        <w:pStyle w:val="Heading2"/>
      </w:pPr>
      <w:r>
        <w:t xml:space="preserve">Conclusion</w:t>
      </w:r>
    </w:p>
    <w:p>
      <w:pPr>
        <w:pStyle w:val="FirstParagraph"/>
      </w:pPr>
      <w:r>
        <w:t xml:space="preserve">In conclusion, this Master Thesis demonstrates how an Electrical Engineer can play a pivotal role in driving sustainable development in Birmingham, United Kingdom. By applying cutting-edge technologies to local challenges, the city has the opportunity to become a model for urban energy innovation. Future work could explore the economic viability of microgrid systems or expand research into electrification of public transport networks, both critical areas for an Electrical Engineer in Birmingham’s evolving infrastructure landscape.</w:t>
      </w:r>
    </w:p>
    <w:bookmarkEnd w:id="26"/>
    <w:bookmarkStart w:id="27" w:name="references"/>
    <w:p>
      <w:pPr>
        <w:pStyle w:val="Heading2"/>
      </w:pPr>
      <w:r>
        <w:t xml:space="preserve">References</w:t>
      </w:r>
    </w:p>
    <w:p>
      <w:pPr>
        <w:numPr>
          <w:ilvl w:val="0"/>
          <w:numId w:val="1001"/>
        </w:numPr>
        <w:pStyle w:val="Compact"/>
      </w:pPr>
      <w:r>
        <w:t xml:space="preserve">UK Energy Research Centre (ERC). (2023). "Decarbonizing Urban Grids: A Case Study Approach." Journal of Sustainable Engineering.</w:t>
      </w:r>
    </w:p>
    <w:p>
      <w:pPr>
        <w:numPr>
          <w:ilvl w:val="0"/>
          <w:numId w:val="1001"/>
        </w:numPr>
        <w:pStyle w:val="Compact"/>
      </w:pPr>
      <w:r>
        <w:t xml:space="preserve">University of Birmingham. (2024). "Smart Grid Integration in Post-Industrial Cities." School of Engineering Publications.</w:t>
      </w:r>
    </w:p>
    <w:p>
      <w:pPr>
        <w:numPr>
          <w:ilvl w:val="0"/>
          <w:numId w:val="1001"/>
        </w:numPr>
        <w:pStyle w:val="Compact"/>
      </w:pPr>
      <w:r>
        <w:t xml:space="preserve">West Midlands Electricity Distribution Network. (2023). "Annual Infrastructure Report for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Innovations for Birmingham</dc:title>
  <dc:creator/>
  <dc:language>en</dc:language>
  <cp:keywords/>
  <dcterms:created xsi:type="dcterms:W3CDTF">2026-07-15T03:22:51Z</dcterms:created>
  <dcterms:modified xsi:type="dcterms:W3CDTF">2026-07-15T03:22:51Z</dcterms:modified>
</cp:coreProperties>
</file>

<file path=docProps/custom.xml><?xml version="1.0" encoding="utf-8"?>
<Properties xmlns="http://schemas.openxmlformats.org/officeDocument/2006/custom-properties" xmlns:vt="http://schemas.openxmlformats.org/officeDocument/2006/docPropsVTypes"/>
</file>