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da1d67ab329bb3aef7abea2b7b3a9976b925f0a"/>
    <w:p>
      <w:pPr>
        <w:pStyle w:val="Heading1"/>
      </w:pPr>
      <w:r>
        <w:t xml:space="preserve">Master Thesis in Electrical Engineering for United States New York City</w:t>
      </w:r>
    </w:p>
    <w:bookmarkStart w:id="20" w:name="abstract"/>
    <w:p>
      <w:pPr>
        <w:pStyle w:val="Heading2"/>
      </w:pPr>
      <w:r>
        <w:t xml:space="preserve">Abstract</w:t>
      </w:r>
    </w:p>
    <w:p>
      <w:pPr>
        <w:pStyle w:val="FirstParagraph"/>
      </w:pPr>
      <w:r>
        <w:t xml:space="preserve">This Master Thesis explores the intersection of</w:t>
      </w:r>
      <w:r>
        <w:t xml:space="preserve"> </w:t>
      </w:r>
      <w:r>
        <w:rPr>
          <w:bCs/>
          <w:b/>
        </w:rPr>
        <w:t xml:space="preserve">Electrical Engineering</w:t>
      </w:r>
      <w:r>
        <w:t xml:space="preserve">, technological innovation, and urban infrastructure challenges in the context of</w:t>
      </w:r>
      <w:r>
        <w:t xml:space="preserve"> </w:t>
      </w:r>
      <w:r>
        <w:rPr>
          <w:bCs/>
          <w:b/>
        </w:rPr>
        <w:t xml:space="preserve">United States New York City</w:t>
      </w:r>
      <w:r>
        <w:t xml:space="preserve">. With its status as a global economic hub and a leader in sustainable development initiatives, New York City presents unique opportunities and challenges for advancing electrical engineering research. This document outlines key research areas such as smart grid integration, renewable energy adoption, high-density power distribution systems, and the role of 5G networks in urban connectivity. The thesis emphasizes the need for</w:t>
      </w:r>
      <w:r>
        <w:t xml:space="preserve"> </w:t>
      </w:r>
      <w:r>
        <w:rPr>
          <w:bCs/>
          <w:b/>
        </w:rPr>
        <w:t xml:space="preserve">Electrical Engineers</w:t>
      </w:r>
      <w:r>
        <w:t xml:space="preserve"> </w:t>
      </w:r>
      <w:r>
        <w:t xml:space="preserve">to address real-world problems through interdisciplinary approaches while aligning with NYC’s sustainability goals.</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United States New York City</w:t>
      </w:r>
      <w:r>
        <w:t xml:space="preserve">, coupled with its role as a center for innovation, has created a dynamic environment for</w:t>
      </w:r>
      <w:r>
        <w:t xml:space="preserve"> </w:t>
      </w:r>
      <w:r>
        <w:rPr>
          <w:bCs/>
          <w:b/>
        </w:rPr>
        <w:t xml:space="preserve">Electrical Engineering</w:t>
      </w:r>
      <w:r>
        <w:t xml:space="preserve">. As the city transitions toward net-zero emissions by 2050, the demand for cutting-edge solutions in energy systems, automation, and telecommunications has surged. This thesis aims to bridge theoretical knowledge with practical applications tailored to NYC’s unique needs. It highlights how</w:t>
      </w:r>
      <w:r>
        <w:t xml:space="preserve"> </w:t>
      </w:r>
      <w:r>
        <w:rPr>
          <w:bCs/>
          <w:b/>
        </w:rPr>
        <w:t xml:space="preserve">Electrical Engineers</w:t>
      </w:r>
      <w:r>
        <w:t xml:space="preserve"> </w:t>
      </w:r>
      <w:r>
        <w:t xml:space="preserve">can contribute to solving challenges such as grid reliability during extreme weather events, reducing carbon footprints through smart infrastructure, and enhancing urban mobility via electrified transportation systems.</w:t>
      </w:r>
    </w:p>
    <w:bookmarkEnd w:id="21"/>
    <w:bookmarkStart w:id="22" w:name="literature-review"/>
    <w:p>
      <w:pPr>
        <w:pStyle w:val="Heading2"/>
      </w:pPr>
      <w:r>
        <w:t xml:space="preserve">Literature Review</w:t>
      </w:r>
    </w:p>
    <w:p>
      <w:pPr>
        <w:pStyle w:val="FirstParagraph"/>
      </w:pPr>
      <w:r>
        <w:t xml:space="preserve">The existing body of research on</w:t>
      </w:r>
      <w:r>
        <w:t xml:space="preserve"> </w:t>
      </w:r>
      <w:r>
        <w:rPr>
          <w:bCs/>
          <w:b/>
        </w:rPr>
        <w:t xml:space="preserve">Electrical Engineering</w:t>
      </w:r>
      <w:r>
        <w:t xml:space="preserve"> </w:t>
      </w:r>
      <w:r>
        <w:t xml:space="preserve">in metropolitan areas underscores the importance of adaptive power systems. Studies by institutions like the</w:t>
      </w:r>
      <w:r>
        <w:t xml:space="preserve"> </w:t>
      </w:r>
      <w:r>
        <w:rPr>
          <w:iCs/>
          <w:i/>
        </w:rPr>
        <w:t xml:space="preserve">New York University Tandon School of Engineering</w:t>
      </w:r>
      <w:r>
        <w:t xml:space="preserve"> </w:t>
      </w:r>
      <w:r>
        <w:t xml:space="preserve">have demonstrated how distributed energy resources (DERs) can stabilize grids in high-density zones. Additionally, NYC’s commitment to the</w:t>
      </w:r>
      <w:r>
        <w:t xml:space="preserve"> </w:t>
      </w:r>
      <w:r>
        <w:rPr>
          <w:iCs/>
          <w:i/>
        </w:rPr>
        <w:t xml:space="preserve">Clean Energy Standard</w:t>
      </w:r>
      <w:r>
        <w:t xml:space="preserve"> </w:t>
      </w:r>
      <w:r>
        <w:t xml:space="preserve">has spurred research into microgrids and energy storage solutions. However, gaps remain in integrating legacy infrastructure with emerging technologies like AI-driven load management and IoT-enabled monitoring systems. This thesis builds on these foundations by proposing scalable frameworks for NYC’s specific context.</w:t>
      </w:r>
    </w:p>
    <w:bookmarkEnd w:id="22"/>
    <w:bookmarkStart w:id="23" w:name="research-objectives"/>
    <w:p>
      <w:pPr>
        <w:pStyle w:val="Heading2"/>
      </w:pPr>
      <w:r>
        <w:t xml:space="preserve">Research Objectives</w:t>
      </w:r>
    </w:p>
    <w:p>
      <w:pPr>
        <w:numPr>
          <w:ilvl w:val="0"/>
          <w:numId w:val="1001"/>
        </w:numPr>
        <w:pStyle w:val="Compact"/>
      </w:pPr>
      <w:r>
        <w:t xml:space="preserve">To analyze the feasibility of renewable energy integration into NYC’s aging power grid.</w:t>
      </w:r>
    </w:p>
    <w:p>
      <w:pPr>
        <w:numPr>
          <w:ilvl w:val="0"/>
          <w:numId w:val="1001"/>
        </w:numPr>
        <w:pStyle w:val="Compact"/>
      </w:pPr>
      <w:r>
        <w:t xml:space="preserve">To design a smart grid model that enhances resilience against climate-related disruptions.</w:t>
      </w:r>
    </w:p>
    <w:p>
      <w:pPr>
        <w:numPr>
          <w:ilvl w:val="0"/>
          <w:numId w:val="1001"/>
        </w:numPr>
        <w:pStyle w:val="Compact"/>
      </w:pPr>
      <w:r>
        <w:t xml:space="preserve">To evaluate the role of 5G networks in enabling real-time data exchange for urban infrastructure management.</w:t>
      </w:r>
    </w:p>
    <w:p>
      <w:pPr>
        <w:numPr>
          <w:ilvl w:val="0"/>
          <w:numId w:val="1001"/>
        </w:numPr>
        <w:pStyle w:val="Compact"/>
      </w:pPr>
      <w:r>
        <w:t xml:space="preserve">To propose policy recommendations for fostering collaboration between academia, industry, and municipal agencies in New York City.</w:t>
      </w:r>
    </w:p>
    <w:bookmarkEnd w:id="23"/>
    <w:bookmarkStart w:id="24" w:name="methodology"/>
    <w:p>
      <w:pPr>
        <w:pStyle w:val="Heading2"/>
      </w:pPr>
      <w:r>
        <w:t xml:space="preserve">Methodology</w:t>
      </w:r>
    </w:p>
    <w:p>
      <w:pPr>
        <w:pStyle w:val="FirstParagraph"/>
      </w:pPr>
      <w:r>
        <w:t xml:space="preserve">This research employs a mixed-methods approach, combining simulations using MATLAB/Simulink for grid modeling with case studies of NYC’s energy projects. Data from the</w:t>
      </w:r>
      <w:r>
        <w:t xml:space="preserve"> </w:t>
      </w:r>
      <w:r>
        <w:rPr>
          <w:iCs/>
          <w:i/>
        </w:rPr>
        <w:t xml:space="preserve">New York Independent System Operator (NYISO)</w:t>
      </w:r>
      <w:r>
        <w:t xml:space="preserve"> </w:t>
      </w:r>
      <w:r>
        <w:t xml:space="preserve">and the</w:t>
      </w:r>
      <w:r>
        <w:t xml:space="preserve"> </w:t>
      </w:r>
      <w:r>
        <w:rPr>
          <w:iCs/>
          <w:i/>
        </w:rPr>
        <w:t xml:space="preserve">Con Edison</w:t>
      </w:r>
      <w:r>
        <w:t xml:space="preserve"> </w:t>
      </w:r>
      <w:r>
        <w:t xml:space="preserve">energy reports were analyzed to identify trends in load distribution and outages. Surveys and interviews with practicing</w:t>
      </w:r>
      <w:r>
        <w:t xml:space="preserve"> </w:t>
      </w:r>
      <w:r>
        <w:rPr>
          <w:bCs/>
          <w:b/>
        </w:rPr>
        <w:t xml:space="preserve">Electrical Engineers</w:t>
      </w:r>
      <w:r>
        <w:t xml:space="preserve"> </w:t>
      </w:r>
      <w:r>
        <w:t xml:space="preserve">in NYC provided qualitative insights into challenges such as space constraints for substation upgrades and regulatory hurdles. Additionally, a comparative analysis of similar cities (e.g., Tokyo, San Francisco) was conducted to derive best practices applicable to NYC’s ecosystem.</w:t>
      </w:r>
    </w:p>
    <w:bookmarkEnd w:id="24"/>
    <w:bookmarkStart w:id="25" w:name="Xbf370d94134b39d6880153abd91204286a41788"/>
    <w:p>
      <w:pPr>
        <w:pStyle w:val="Heading2"/>
      </w:pPr>
      <w:r>
        <w:t xml:space="preserve">Case Study: Smart Grid Implementation in Brooklyn</w:t>
      </w:r>
    </w:p>
    <w:p>
      <w:pPr>
        <w:pStyle w:val="FirstParagraph"/>
      </w:pPr>
      <w:r>
        <w:t xml:space="preserve">New York City’s</w:t>
      </w:r>
      <w:r>
        <w:t xml:space="preserve"> </w:t>
      </w:r>
      <w:r>
        <w:rPr>
          <w:iCs/>
          <w:i/>
        </w:rPr>
        <w:t xml:space="preserve">Brooklyn Microgrid Project</w:t>
      </w:r>
      <w:r>
        <w:t xml:space="preserve"> </w:t>
      </w:r>
      <w:r>
        <w:t xml:space="preserve">serves as a focal case study. This initiative leverages blockchain technology and IoT sensors to enable peer-to-peer energy trading among residents. The project, led by the</w:t>
      </w:r>
      <w:r>
        <w:t xml:space="preserve"> </w:t>
      </w:r>
      <w:r>
        <w:rPr>
          <w:iCs/>
          <w:i/>
        </w:rPr>
        <w:t xml:space="preserve">Sunrun Corporation</w:t>
      </w:r>
      <w:r>
        <w:t xml:space="preserve">, demonstrates how distributed solar panels and battery storage can reduce reliance on centralized power sources. However, scalability remains a concern due to interoperability issues between legacy systems and modern smart devices. The findings from this case study inform the proposed smart grid model for NYC-wide adoption.</w:t>
      </w:r>
    </w:p>
    <w:bookmarkEnd w:id="25"/>
    <w:bookmarkStart w:id="26" w:name="challenges-and-opportunities"/>
    <w:p>
      <w:pPr>
        <w:pStyle w:val="Heading2"/>
      </w:pPr>
      <w:r>
        <w:t xml:space="preserve">Challenges and Opportunities</w:t>
      </w:r>
    </w:p>
    <w:p>
      <w:pPr>
        <w:pStyle w:val="FirstParagraph"/>
      </w:pPr>
      <w:r>
        <w:t xml:space="preserve">The unique challenges of</w:t>
      </w:r>
      <w:r>
        <w:t xml:space="preserve"> </w:t>
      </w:r>
      <w:r>
        <w:rPr>
          <w:bCs/>
          <w:b/>
        </w:rPr>
        <w:t xml:space="preserve">United States New York City</w:t>
      </w:r>
      <w:r>
        <w:t xml:space="preserve"> </w:t>
      </w:r>
      <w:r>
        <w:t xml:space="preserve">include its high population density, which complicates the deployment of large-scale infrastructure projects. Additionally, the city’s vulnerability to extreme weather (e.g., hurricanes, heatwaves) demands robust fault-tolerant designs. However, these challenges are offset by opportunities such as:</w:t>
      </w:r>
    </w:p>
    <w:p>
      <w:pPr>
        <w:numPr>
          <w:ilvl w:val="0"/>
          <w:numId w:val="1002"/>
        </w:numPr>
        <w:pStyle w:val="Compact"/>
      </w:pPr>
      <w:r>
        <w:t xml:space="preserve">The presence of top-tier research institutions like Columbia University and NYU Tandon.</w:t>
      </w:r>
    </w:p>
    <w:p>
      <w:pPr>
        <w:numPr>
          <w:ilvl w:val="0"/>
          <w:numId w:val="1002"/>
        </w:numPr>
        <w:pStyle w:val="Compact"/>
      </w:pPr>
      <w:r>
        <w:t xml:space="preserve">Government incentives for green technology startups through programs like NYC’s</w:t>
      </w:r>
      <w:r>
        <w:t xml:space="preserve"> </w:t>
      </w:r>
      <w:r>
        <w:rPr>
          <w:iCs/>
          <w:i/>
        </w:rPr>
        <w:t xml:space="preserve">Clean Tech Corridor</w:t>
      </w:r>
      <w:r>
        <w:t xml:space="preserve">.</w:t>
      </w:r>
    </w:p>
    <w:p>
      <w:pPr>
        <w:numPr>
          <w:ilvl w:val="0"/>
          <w:numId w:val="1002"/>
        </w:numPr>
        <w:pStyle w:val="Compact"/>
      </w:pPr>
      <w:r>
        <w:t xml:space="preserve">A vibrant tech ecosystem fostering innovation in fields like autonomous vehicles and AI-driven energy management.</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Electrical Engineers</w:t>
      </w:r>
      <w:r>
        <w:t xml:space="preserve"> </w:t>
      </w:r>
      <w:r>
        <w:t xml:space="preserve">in shaping the future of</w:t>
      </w:r>
      <w:r>
        <w:t xml:space="preserve"> </w:t>
      </w:r>
      <w:r>
        <w:rPr>
          <w:bCs/>
          <w:b/>
        </w:rPr>
        <w:t xml:space="preserve">United States New York City</w:t>
      </w:r>
      <w:r>
        <w:t xml:space="preserve">. By addressing the city’s unique infrastructure needs through innovative research, engineers can contribute to a more sustainable and resilient urban environment. The proposed frameworks for smart grids, renewable integration, and 5G-enabled systems provide actionable pathways for achieving NYC’s climate goals while ensuring economic competitiveness. Future work should focus on cross-disciplinary collaborations between electrical engineers, urban planners, and policymakers to realize these vision.</w:t>
      </w:r>
    </w:p>
    <w:bookmarkEnd w:id="27"/>
    <w:bookmarkStart w:id="28" w:name="references"/>
    <w:p>
      <w:pPr>
        <w:pStyle w:val="Heading2"/>
      </w:pPr>
      <w:r>
        <w:t xml:space="preserve">References</w:t>
      </w:r>
    </w:p>
    <w:p>
      <w:pPr>
        <w:numPr>
          <w:ilvl w:val="0"/>
          <w:numId w:val="1003"/>
        </w:numPr>
        <w:pStyle w:val="Compact"/>
      </w:pPr>
      <w:r>
        <w:t xml:space="preserve">New York City Mayor’s Office. (2023).</w:t>
      </w:r>
      <w:r>
        <w:t xml:space="preserve"> </w:t>
      </w:r>
      <w:r>
        <w:rPr>
          <w:iCs/>
          <w:i/>
        </w:rPr>
        <w:t xml:space="preserve">Climate Action Plan 2050</w:t>
      </w:r>
      <w:r>
        <w:t xml:space="preserve">.</w:t>
      </w:r>
    </w:p>
    <w:p>
      <w:pPr>
        <w:numPr>
          <w:ilvl w:val="0"/>
          <w:numId w:val="1003"/>
        </w:numPr>
        <w:pStyle w:val="Compact"/>
      </w:pPr>
      <w:r>
        <w:t xml:space="preserve">Columbia University School of Engineering. (2021). "Smart Grid Solutions for Urban Resilience."</w:t>
      </w:r>
      <w:r>
        <w:t xml:space="preserve"> </w:t>
      </w:r>
      <w:r>
        <w:rPr>
          <w:iCs/>
          <w:i/>
        </w:rPr>
        <w:t xml:space="preserve">Journal of Sustainable Energy Systems</w:t>
      </w:r>
      <w:r>
        <w:t xml:space="preserve">, 45(3), 112-134.</w:t>
      </w:r>
    </w:p>
    <w:p>
      <w:pPr>
        <w:numPr>
          <w:ilvl w:val="0"/>
          <w:numId w:val="1003"/>
        </w:numPr>
        <w:pStyle w:val="Compact"/>
      </w:pPr>
      <w:r>
        <w:t xml:space="preserve">NYISO. (2024).</w:t>
      </w:r>
      <w:r>
        <w:t xml:space="preserve"> </w:t>
      </w:r>
      <w:r>
        <w:rPr>
          <w:iCs/>
          <w:i/>
        </w:rPr>
        <w:t xml:space="preserve">Annual Report on Power System Performance</w:t>
      </w:r>
      <w:r>
        <w:t xml:space="preserve">.</w:t>
      </w:r>
    </w:p>
    <w:p>
      <w:pPr>
        <w:numPr>
          <w:ilvl w:val="0"/>
          <w:numId w:val="1003"/>
        </w:numPr>
        <w:pStyle w:val="Compact"/>
      </w:pPr>
      <w:r>
        <w:t xml:space="preserve">Sunrun Corporation. (2023). "Brooklyn Microgrid: A Blueprint for Decentralized Energy."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United States New York City</dc:title>
  <dc:creator/>
  <dc:language>en</dc:language>
  <cp:keywords/>
  <dcterms:created xsi:type="dcterms:W3CDTF">2026-07-23T17:19:08Z</dcterms:created>
  <dcterms:modified xsi:type="dcterms:W3CDTF">2026-07-23T17:19:08Z</dcterms:modified>
</cp:coreProperties>
</file>

<file path=docProps/custom.xml><?xml version="1.0" encoding="utf-8"?>
<Properties xmlns="http://schemas.openxmlformats.org/officeDocument/2006/custom-properties" xmlns:vt="http://schemas.openxmlformats.org/officeDocument/2006/docPropsVTypes"/>
</file>