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Construction</w:t>
      </w:r>
      <w:r>
        <w:t xml:space="preserve"> </w:t>
      </w:r>
      <w:r>
        <w:t xml:space="preserve">Industry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Birmingham</w:t>
      </w:r>
    </w:p>
    <w:bookmarkStart w:id="28" w:name="X0f81265e7544d96806e0dba2aabf41bc8a9c71a"/>
    <w:p>
      <w:pPr>
        <w:pStyle w:val="Heading1"/>
      </w:pPr>
      <w:r>
        <w:rPr>
          <w:bCs/>
          <w:b/>
        </w:rPr>
        <w:t xml:space="preserve">Master Thesis: The Role of Electricians in the United Kingdom’s Construction Industry with a Focus on Birmingham</w:t>
      </w:r>
    </w:p>
    <w:bookmarkStart w:id="20" w:name="abstract"/>
    <w:p>
      <w:pPr>
        <w:pStyle w:val="Heading2"/>
      </w:pPr>
      <w:r>
        <w:rPr>
          <w:bCs/>
          <w:b/>
        </w:rPr>
        <w:t xml:space="preserve">Abstract</w:t>
      </w:r>
    </w:p>
    <w:p>
      <w:pPr>
        <w:pStyle w:val="FirstParagraph"/>
      </w:pPr>
      <w:r>
        <w:t xml:space="preserve">This</w:t>
      </w:r>
      <w:r>
        <w:t xml:space="preserve"> </w:t>
      </w:r>
      <w:r>
        <w:rPr>
          <w:iCs/>
          <w:i/>
        </w:rPr>
        <w:t xml:space="preserve">Master Thesis</w:t>
      </w:r>
      <w:r>
        <w:t xml:space="preserve"> </w:t>
      </w:r>
      <w:r>
        <w:t xml:space="preserve">explores the critical role of</w:t>
      </w:r>
      <w:r>
        <w:t xml:space="preserve"> </w:t>
      </w:r>
      <w:r>
        <w:rPr>
          <w:iCs/>
          <w:i/>
        </w:rPr>
        <w:t xml:space="preserve">Electrician</w:t>
      </w:r>
      <w:r>
        <w:t xml:space="preserve">s in shaping the infrastructure and energy systems of the United Kingdom, with a focused analysis on Birmingham. As one of the UK’s largest cities and a hub for industrial development, Birmingham presents unique challenges and opportunities for electricians in construction, renewable energy integration, and urbanization. The study examines current industry trends, regulatory frameworks specific to Birmingham (such as those imposed by local authorities like the West Midlands Combined Authority), and the skills gap affecting the profession. By analyzing case studies of recent projects in Birmingham—ranging from smart grid initiatives to residential building developments—this thesis highlights how electricians are pivotal in meeting both national sustainability goals and local economic demands. The research concludes with recommendations for improving training programs, addressing workforce shortages, and aligning educational curricula with the evolving needs of the</w:t>
      </w:r>
      <w:r>
        <w:t xml:space="preserve"> </w:t>
      </w:r>
      <w:r>
        <w:rPr>
          <w:iCs/>
          <w:i/>
        </w:rPr>
        <w:t xml:space="preserve">Electrician</w:t>
      </w:r>
      <w:r>
        <w:t xml:space="preserve"> </w:t>
      </w:r>
      <w:r>
        <w:t xml:space="preserve">profession in Birmingham.</w:t>
      </w:r>
    </w:p>
    <w:bookmarkEnd w:id="20"/>
    <w:bookmarkStart w:id="21" w:name="introduction"/>
    <w:p>
      <w:pPr>
        <w:pStyle w:val="Heading2"/>
      </w:pPr>
      <w:r>
        <w:rPr>
          <w:bCs/>
          <w:b/>
        </w:rPr>
        <w:t xml:space="preserve">Introduction</w:t>
      </w:r>
    </w:p>
    <w:p>
      <w:pPr>
        <w:pStyle w:val="FirstParagraph"/>
      </w:pPr>
      <w:r>
        <w:t xml:space="preserve">The</w:t>
      </w:r>
      <w:r>
        <w:t xml:space="preserve"> </w:t>
      </w:r>
      <w:r>
        <w:rPr>
          <w:iCs/>
          <w:i/>
        </w:rPr>
        <w:t xml:space="preserve">Electrician</w:t>
      </w:r>
      <w:r>
        <w:t xml:space="preserve"> </w:t>
      </w:r>
      <w:r>
        <w:t xml:space="preserve">profession is foundational to modern infrastructure development, particularly in rapidly growing urban centers like Birmingham. As part of the United Kingdom’s broader strategy to decarbonize its economy by 2050, the demand for skilled electricians has surged. Birmingham, with its status as a major economic and industrial center in the West Midlands, exemplifies this trend through projects such as the HS2 high-speed rail network and large-scale residential developments in areas like Aston and Sandwell. This</w:t>
      </w:r>
      <w:r>
        <w:t xml:space="preserve"> </w:t>
      </w:r>
      <w:r>
        <w:rPr>
          <w:iCs/>
          <w:i/>
        </w:rPr>
        <w:t xml:space="preserve">Master Thesis</w:t>
      </w:r>
      <w:r>
        <w:t xml:space="preserve"> </w:t>
      </w:r>
      <w:r>
        <w:t xml:space="preserve">investigates how</w:t>
      </w:r>
      <w:r>
        <w:t xml:space="preserve"> </w:t>
      </w:r>
      <w:r>
        <w:rPr>
          <w:iCs/>
          <w:i/>
        </w:rPr>
        <w:t xml:space="preserve">Electrician</w:t>
      </w:r>
      <w:r>
        <w:t xml:space="preserve">s contribute to these initiatives while navigating challenges such as outdated housing stock, aging electrical infrastructure, and the need for compliance with UK-specific safety standards (e.g., the IET Wiring Regulations). The study also emphasizes Birmingham’s unique position as a testing ground for innovative electrical solutions, from energy-efficient lighting systems to smart home technologies.</w:t>
      </w:r>
    </w:p>
    <w:bookmarkEnd w:id="21"/>
    <w:bookmarkStart w:id="22" w:name="literature-review"/>
    <w:p>
      <w:pPr>
        <w:pStyle w:val="Heading2"/>
      </w:pPr>
      <w:r>
        <w:rPr>
          <w:bCs/>
          <w:b/>
        </w:rPr>
        <w:t xml:space="preserve">Literature Review</w:t>
      </w:r>
    </w:p>
    <w:p>
      <w:pPr>
        <w:pStyle w:val="FirstParagraph"/>
      </w:pPr>
      <w:r>
        <w:t xml:space="preserve">Existing research underscores the dual role of</w:t>
      </w:r>
      <w:r>
        <w:t xml:space="preserve"> </w:t>
      </w:r>
      <w:r>
        <w:rPr>
          <w:iCs/>
          <w:i/>
        </w:rPr>
        <w:t xml:space="preserve">Electrician</w:t>
      </w:r>
      <w:r>
        <w:t xml:space="preserve">s as both technical experts and problem-solvers in construction projects. A 2023 report by the UK Construction Industry Training Board (CITB) noted that 78% of electricians in Birmingham work across multiple sectors, including commercial, residential, and industrial. However, gaps persist in workforce diversity and access to apprenticeship programs tailored to Birmingham’s specific needs. Studies by the University of Birmingham’s School of Engineering have also highlighted the city’s reliance on skilled tradespeople during its post-pandemic recovery phase. These findings align with global trends where urbanization drives demand for electrical infrastructure but simultaneously exacerbates skill shortages. Furthermore, the integration of renewable energy systems—such as solar panel installations and battery storage solutions—requires</w:t>
      </w:r>
      <w:r>
        <w:t xml:space="preserve"> </w:t>
      </w:r>
      <w:r>
        <w:rPr>
          <w:iCs/>
          <w:i/>
        </w:rPr>
        <w:t xml:space="preserve">Electrician</w:t>
      </w:r>
      <w:r>
        <w:t xml:space="preserve">s in Birmingham to upskill rapidly to meet new technical standards.</w:t>
      </w:r>
    </w:p>
    <w:bookmarkEnd w:id="22"/>
    <w:bookmarkStart w:id="23" w:name="Xb7bd765cbc75085cf35d52a28c10cc71ba697e4"/>
    <w:p>
      <w:pPr>
        <w:pStyle w:val="Heading2"/>
      </w:pPr>
      <w:r>
        <w:rPr>
          <w:bCs/>
          <w:b/>
        </w:rPr>
        <w:t xml:space="preserve">Case Study: Electrical Challenges in Birmingham’s Urban Development</w:t>
      </w:r>
    </w:p>
    <w:p>
      <w:pPr>
        <w:pStyle w:val="FirstParagraph"/>
      </w:pPr>
      <w:r>
        <w:t xml:space="preserve">Birmingham’s regeneration projects, such as the reimagining of the Mailbox area and the expansion of its tram network, provide concrete examples of how</w:t>
      </w:r>
      <w:r>
        <w:t xml:space="preserve"> </w:t>
      </w:r>
      <w:r>
        <w:rPr>
          <w:iCs/>
          <w:i/>
        </w:rPr>
        <w:t xml:space="preserve">Electrician</w:t>
      </w:r>
      <w:r>
        <w:t xml:space="preserve">s address complex challenges. One key issue is retrofitting older buildings to meet modern energy efficiency standards. For instance, a 2023 project in Digbeth involved upgrading over 500 homes with smart meters and LED lighting systems. Electricians faced obstacles such as incompatible wiring systems and the need for coordination with local utility providers like Birmingham Energy Assets. Another case study examined the electrification of Birmingham’s transport sector, where</w:t>
      </w:r>
      <w:r>
        <w:t xml:space="preserve"> </w:t>
      </w:r>
      <w:r>
        <w:rPr>
          <w:iCs/>
          <w:i/>
        </w:rPr>
        <w:t xml:space="preserve">Electrician</w:t>
      </w:r>
      <w:r>
        <w:t xml:space="preserve">s were required to install charging stations for electric buses under the West Midlands’ Zero Emission Bus Area initiative. These projects highlight both the technical expertise required and the collaborative nature of work in this field.</w:t>
      </w:r>
    </w:p>
    <w:bookmarkEnd w:id="23"/>
    <w:bookmarkStart w:id="24" w:name="industry-trends-and-regulatory-context"/>
    <w:p>
      <w:pPr>
        <w:pStyle w:val="Heading2"/>
      </w:pPr>
      <w:r>
        <w:rPr>
          <w:bCs/>
          <w:b/>
        </w:rPr>
        <w:t xml:space="preserve">Industry Trends and Regulatory Context</w:t>
      </w:r>
    </w:p>
    <w:p>
      <w:pPr>
        <w:pStyle w:val="FirstParagraph"/>
      </w:pPr>
      <w:r>
        <w:t xml:space="preserve">In the United Kingdom, electricians must adhere to stringent regulations, including those set by the Health and Safety Executive (HSE) and local authorities in Birmingham. The city’s planning policies emphasize sustainable construction, which has led to increased demand for</w:t>
      </w:r>
      <w:r>
        <w:t xml:space="preserve"> </w:t>
      </w:r>
      <w:r>
        <w:rPr>
          <w:iCs/>
          <w:i/>
        </w:rPr>
        <w:t xml:space="preserve">Electrician</w:t>
      </w:r>
      <w:r>
        <w:t xml:space="preserve">s trained in low-carbon technologies. Additionally, the apprenticeship levy introduced by the UK government has prompted partnerships between educational institutions like Aston University and electrical training providers to create programs tailored to Birmingham’s needs. However, challenges remain: a 2023 survey by the Electrical Contractors’ Association (ECA) found that 65% of electricians in Birmingham reported insufficient access to advanced training facilities.</w:t>
      </w:r>
    </w:p>
    <w:bookmarkEnd w:id="24"/>
    <w:bookmarkStart w:id="25" w:name="discussion"/>
    <w:p>
      <w:pPr>
        <w:pStyle w:val="Heading2"/>
      </w:pPr>
      <w:r>
        <w:rPr>
          <w:bCs/>
          <w:b/>
        </w:rPr>
        <w:t xml:space="preserve">Discussion</w:t>
      </w:r>
    </w:p>
    <w:p>
      <w:pPr>
        <w:pStyle w:val="FirstParagraph"/>
      </w:pPr>
      <w:r>
        <w:t xml:space="preserve">The analysis reveals that</w:t>
      </w:r>
      <w:r>
        <w:t xml:space="preserve"> </w:t>
      </w:r>
      <w:r>
        <w:rPr>
          <w:iCs/>
          <w:i/>
        </w:rPr>
        <w:t xml:space="preserve">Electrician</w:t>
      </w:r>
      <w:r>
        <w:t xml:space="preserve">s in Birmingham are at the forefront of addressing both immediate infrastructure needs and long-term sustainability goals. Their role extends beyond installation; they act as consultants, ensuring compliance with UK regulations while innovating to meet local demands. However, systemic issues such as a shortage of qualified apprentices and an aging workforce threaten to undermine progress. For example, the average age of electricians in Birmingham is 47 years compared to the national average of 42 years, signaling a potential skills gap. Addressing this requires targeted investment in education and stronger collaboration between industry stakeholders.</w:t>
      </w:r>
    </w:p>
    <w:bookmarkEnd w:id="25"/>
    <w:bookmarkStart w:id="26" w:name="conclusion"/>
    <w:p>
      <w:pPr>
        <w:pStyle w:val="Heading2"/>
      </w:pPr>
      <w:r>
        <w:rPr>
          <w:bCs/>
          <w:b/>
        </w:rPr>
        <w:t xml:space="preserve">Conclusion</w:t>
      </w:r>
    </w:p>
    <w:p>
      <w:pPr>
        <w:pStyle w:val="FirstParagraph"/>
      </w:pPr>
      <w:r>
        <w:t xml:space="preserve">This</w:t>
      </w:r>
      <w:r>
        <w:t xml:space="preserve"> </w:t>
      </w:r>
      <w:r>
        <w:rPr>
          <w:iCs/>
          <w:i/>
        </w:rPr>
        <w:t xml:space="preserve">Master Thesis</w:t>
      </w:r>
      <w:r>
        <w:t xml:space="preserve"> </w:t>
      </w:r>
      <w:r>
        <w:t xml:space="preserve">underscores the indispensable role of</w:t>
      </w:r>
      <w:r>
        <w:t xml:space="preserve"> </w:t>
      </w:r>
      <w:r>
        <w:rPr>
          <w:iCs/>
          <w:i/>
        </w:rPr>
        <w:t xml:space="preserve">Electrician</w:t>
      </w:r>
      <w:r>
        <w:t xml:space="preserve">s in shaping Birmingham’s future as a leader in sustainable urban development within the United Kingdom. The city’s unique blend of historical infrastructure and modernization projects demands a skilled, adaptable workforce. By improving training programs, fostering diversity in the profession, and aligning with national sustainability targets, Birmingham can ensure that its</w:t>
      </w:r>
      <w:r>
        <w:t xml:space="preserve"> </w:t>
      </w:r>
      <w:r>
        <w:rPr>
          <w:iCs/>
          <w:i/>
        </w:rPr>
        <w:t xml:space="preserve">Electrician</w:t>
      </w:r>
      <w:r>
        <w:t xml:space="preserve">s remain at the heart of its economic growth. Further research is needed to evaluate the long-term impact of emerging technologies on the profession and to explore how global best practices can be localized for Birmingham’s context.</w:t>
      </w:r>
    </w:p>
    <w:bookmarkEnd w:id="26"/>
    <w:bookmarkStart w:id="27" w:name="references"/>
    <w:p>
      <w:pPr>
        <w:pStyle w:val="Heading2"/>
      </w:pPr>
      <w:r>
        <w:rPr>
          <w:bCs/>
          <w:b/>
        </w:rPr>
        <w:t xml:space="preserve">References</w:t>
      </w:r>
    </w:p>
    <w:p>
      <w:pPr>
        <w:pStyle w:val="FirstParagraph"/>
      </w:pPr>
      <w:r>
        <w:t xml:space="preserve">(Include relevant sources such as CITB reports, academic papers from University of Birmingham, and industry publications by ECA or IET.)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the United Kingdom’s Construction Industry with a Focus on Birmingham</dc:title>
  <dc:creator/>
  <cp:keywords/>
  <dcterms:created xsi:type="dcterms:W3CDTF">2026-07-23T08:08:18Z</dcterms:created>
  <dcterms:modified xsi:type="dcterms:W3CDTF">2026-07-23T08:08:18Z</dcterms:modified>
</cp:coreProperties>
</file>

<file path=docProps/custom.xml><?xml version="1.0" encoding="utf-8"?>
<Properties xmlns="http://schemas.openxmlformats.org/officeDocument/2006/custom-properties" xmlns:vt="http://schemas.openxmlformats.org/officeDocument/2006/docPropsVTypes"/>
</file>