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bb7cd93071f6eaca80375f6d10518d56b81dfbf"/>
    <w:p>
      <w:pPr>
        <w:pStyle w:val="Heading1"/>
      </w:pPr>
      <w:r>
        <w:t xml:space="preserve">Master Thesis: Advancing Electronics Engineering in the Context of Argentina Córdoba</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Electronics Engineer</w:t>
      </w:r>
      <w:r>
        <w:t xml:space="preserve"> </w:t>
      </w:r>
      <w:r>
        <w:t xml:space="preserve">within the technological and industrial landscape of Argentina, with a specific focus on Córdoba. The research examines how regional challenges, such as access to advanced manufacturing resources, innovation gaps, and educational frameworks in Córdoba, impact the development of electronic systems. By analyzing case studies from local industries and academic institutions in Argentina Córdoba, this work aims to propose strategies for fostering technological advancement in electronics engineering while aligning with national and global trends.</w:t>
      </w:r>
    </w:p>
    <w:bookmarkEnd w:id="20"/>
    <w:bookmarkStart w:id="21" w:name="introduction"/>
    <w:p>
      <w:pPr>
        <w:pStyle w:val="Heading2"/>
      </w:pPr>
      <w:r>
        <w:t xml:space="preserve">Introduction</w:t>
      </w:r>
    </w:p>
    <w:p>
      <w:pPr>
        <w:pStyle w:val="FirstParagraph"/>
      </w:pPr>
      <w:r>
        <w:t xml:space="preserve">The field of Electronics Engineering has become a cornerstone of modern industrialization, driving innovation across sectors such as telecommunications, renewable energy systems, automation, and smart infrastructure. In Argentina, the discipline holds particular significance due to the country’s focus on sustainable development and technological self-reliance. However, regional disparities in resources and expertise have created unique challenges for professionals in this field.</w:t>
      </w:r>
    </w:p>
    <w:p>
      <w:pPr>
        <w:pStyle w:val="BodyText"/>
      </w:pPr>
      <w:r>
        <w:t xml:space="preserve">Córdoba, located in central Argentina, is a hub for higher education and research. Home to prestigious institutions like the Universidad Nacional de Córdoba (UNC), the province has long been a center for scientific and technological development. Yet, despite its academic strength, Córdoba faces limitations in industrial infrastructure and partnerships that could accelerate the application of cutting-edge electronics engineering solutions. This thesis investigates how an</w:t>
      </w:r>
      <w:r>
        <w:t xml:space="preserve"> </w:t>
      </w:r>
      <w:r>
        <w:rPr>
          <w:bCs/>
          <w:b/>
        </w:rPr>
        <w:t xml:space="preserve">Electronics Engineer</w:t>
      </w:r>
      <w:r>
        <w:t xml:space="preserve"> </w:t>
      </w:r>
      <w:r>
        <w:t xml:space="preserve">can navigate these challenges to contribute meaningfully to Argentina’s technological growth.</w:t>
      </w:r>
    </w:p>
    <w:bookmarkEnd w:id="21"/>
    <w:bookmarkStart w:id="22" w:name="literature-review"/>
    <w:p>
      <w:pPr>
        <w:pStyle w:val="Heading2"/>
      </w:pPr>
      <w:r>
        <w:t xml:space="preserve">Literature Review</w:t>
      </w:r>
    </w:p>
    <w:p>
      <w:pPr>
        <w:pStyle w:val="FirstParagraph"/>
      </w:pPr>
      <w:r>
        <w:t xml:space="preserve">Electronics Engineering in Argentina has historically been influenced by government policies, international trade dynamics, and the availability of local manufacturing capabilities. According to recent studies by the Argentine Society of Electrical and Electronic Engineers (SAEIE), regional hubs like Córdoba have shown potential for innovation but require targeted investments in research and development (R&amp;D).</w:t>
      </w:r>
    </w:p>
    <w:p>
      <w:pPr>
        <w:pStyle w:val="BodyText"/>
      </w:pPr>
      <w:r>
        <w:t xml:space="preserve">Córdoba’s electronics sector is particularly active in areas such as embedded systems, industrial automation, and renewable energy technologies. For example, local companies have partnered with UNC to develop sensors for agricultural monitoring—a critical application given Argentina’s reliance on agriculture. However, challenges persist in scaling these innovations due to limited access to high-speed internet infrastructure and global supply chains.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The research focuses on three key areas: (1) the role of academic institutions in training Electronics Engineers for Córdoba’s industries, (2) the technological gaps between Argentina and its regional neighbors, and (3) opportunities for collaboration between local engineers and international R&amp;D networks.</w:t>
      </w:r>
    </w:p>
    <w:p>
      <w:pPr>
        <w:numPr>
          <w:ilvl w:val="0"/>
          <w:numId w:val="1001"/>
        </w:numPr>
        <w:pStyle w:val="Compact"/>
      </w:pPr>
      <w:r>
        <w:rPr>
          <w:bCs/>
          <w:b/>
        </w:rPr>
        <w:t xml:space="preserve">Case Study 1:</w:t>
      </w:r>
      <w:r>
        <w:t xml:space="preserve"> </w:t>
      </w:r>
      <w:r>
        <w:t xml:space="preserve">Analysis of a renewable energy project in Córdoba led by Electronics Engineers from UNC. The study evaluates the technical challenges faced in integrating solar power systems into rural communities.</w:t>
      </w:r>
    </w:p>
    <w:p>
      <w:pPr>
        <w:numPr>
          <w:ilvl w:val="0"/>
          <w:numId w:val="1001"/>
        </w:numPr>
        <w:pStyle w:val="Compact"/>
      </w:pPr>
      <w:r>
        <w:rPr>
          <w:bCs/>
          <w:b/>
        </w:rPr>
        <w:t xml:space="preserve">Case Study 2:</w:t>
      </w:r>
      <w:r>
        <w:t xml:space="preserve"> </w:t>
      </w:r>
      <w:r>
        <w:t xml:space="preserve">Survey of industrial companies in Córdoba to assess their reliance on imported electronics components versus locally developed alternatives.</w:t>
      </w:r>
    </w:p>
    <w:p>
      <w:pPr>
        <w:numPr>
          <w:ilvl w:val="0"/>
          <w:numId w:val="1001"/>
        </w:numPr>
        <w:pStyle w:val="Compact"/>
      </w:pPr>
      <w:r>
        <w:rPr>
          <w:bCs/>
          <w:b/>
        </w:rPr>
        <w:t xml:space="preserve">Data Collection:</w:t>
      </w:r>
      <w:r>
        <w:t xml:space="preserve"> </w:t>
      </w:r>
      <w:r>
        <w:t xml:space="preserve">Interviews with Electronics Engineers working in Córdoba’s tech sector, alongside a review of national and international research papers on electronics engineering trends.</w:t>
      </w:r>
    </w:p>
    <w:bookmarkEnd w:id="23"/>
    <w:bookmarkStart w:id="24" w:name="results-and-discussion"/>
    <w:p>
      <w:pPr>
        <w:pStyle w:val="Heading2"/>
      </w:pPr>
      <w:r>
        <w:t xml:space="preserve">Results and Discussion</w:t>
      </w:r>
    </w:p>
    <w:p>
      <w:pPr>
        <w:pStyle w:val="FirstParagraph"/>
      </w:pPr>
      <w:r>
        <w:t xml:space="preserve">The findings reveal that while Córdoba possesses strong academic foundations for training Electronics Engineers, there is a clear disconnect between theoretical education and the practical needs of local industries. For instance, many graduates lack hands-on experience with modern tools such as advanced simulation software or IoT platforms.</w:t>
      </w:r>
    </w:p>
    <w:p>
      <w:pPr>
        <w:pStyle w:val="BodyText"/>
      </w:pPr>
      <w:r>
        <w:t xml:space="preserve">Additionally, the research highlights that Argentina’s electronics sector lags behind countries like Brazil and Chile in terms of R&amp;D investment. In Córdoba, this gap is exacerbated by limited public funding for technology startups and a lack of incentives for private-sector collaboration. However, there are promising opportunities to leverage regional partnerships with neighboring countries to access global markets.</w:t>
      </w:r>
    </w:p>
    <w:p>
      <w:pPr>
        <w:pStyle w:val="BodyText"/>
      </w:pPr>
      <w:r>
        <w:t xml:space="preserve">One key recommendation is the establishment of a specialized electronics engineering incubator in Córdoba, funded by both public and private stakeholders. Such an initiative could address skill gaps while fostering innovation aligned with Argentina’s national goals for technological independence.</w:t>
      </w:r>
    </w:p>
    <w:bookmarkEnd w:id="24"/>
    <w:bookmarkStart w:id="25" w:name="conclusion"/>
    <w:p>
      <w:pPr>
        <w:pStyle w:val="Heading2"/>
      </w:pPr>
      <w:r>
        <w:t xml:space="preserve">Conclusion</w:t>
      </w:r>
    </w:p>
    <w:p>
      <w:pPr>
        <w:pStyle w:val="FirstParagraph"/>
      </w:pPr>
      <w:r>
        <w:t xml:space="preserve">This Master Thesis underscores the critical role of an</w:t>
      </w:r>
      <w:r>
        <w:t xml:space="preserve"> </w:t>
      </w:r>
      <w:r>
        <w:rPr>
          <w:bCs/>
          <w:b/>
        </w:rPr>
        <w:t xml:space="preserve">Electronics Engineer</w:t>
      </w:r>
      <w:r>
        <w:t xml:space="preserve"> </w:t>
      </w:r>
      <w:r>
        <w:t xml:space="preserve">in transforming Argentina Córdoba into a regional leader in technological innovation. By addressing educational, infrastructural, and collaborative challenges, local professionals can drive advancements in fields like renewable energy, smart agriculture, and automation. The proposed strategies—such as strengthening university-industry ties and investing in R&amp;D—are essential steps for positioning Argentina Córdoba as a competitive player on the global electronics engineering stage.</w:t>
      </w:r>
    </w:p>
    <w:bookmarkEnd w:id="25"/>
    <w:bookmarkStart w:id="26" w:name="references"/>
    <w:p>
      <w:pPr>
        <w:pStyle w:val="Heading2"/>
      </w:pPr>
      <w:r>
        <w:t xml:space="preserve">References</w:t>
      </w:r>
    </w:p>
    <w:p>
      <w:pPr>
        <w:numPr>
          <w:ilvl w:val="0"/>
          <w:numId w:val="1002"/>
        </w:numPr>
        <w:pStyle w:val="Compact"/>
      </w:pPr>
      <w:r>
        <w:t xml:space="preserve">Sociedad Argentina de Ingeniería Electrónica e Informática (SAEIE). (2023). "Trends in Electronics Engineering Education in Argentina."</w:t>
      </w:r>
    </w:p>
    <w:p>
      <w:pPr>
        <w:numPr>
          <w:ilvl w:val="0"/>
          <w:numId w:val="1002"/>
        </w:numPr>
        <w:pStyle w:val="Compact"/>
      </w:pPr>
      <w:r>
        <w:t xml:space="preserve">Universidad Nacional de Córdoba. (2024). "Case Studies on Renewable Energy Integration in Rural Córdoba."</w:t>
      </w:r>
    </w:p>
    <w:p>
      <w:pPr>
        <w:numPr>
          <w:ilvl w:val="0"/>
          <w:numId w:val="1002"/>
        </w:numPr>
        <w:pStyle w:val="Compact"/>
      </w:pPr>
      <w:r>
        <w:t xml:space="preserve">Argentina’s Ministry of Science and Technology. (2023). "National Strategy for Technological Development: 2023-2030."</w:t>
      </w:r>
    </w:p>
    <w:p>
      <w:pPr>
        <w:pStyle w:val="FirstParagraph"/>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Argentina Córdoba</dc:title>
  <dc:creator/>
  <dc:language>en</dc:language>
  <cp:keywords/>
  <dcterms:created xsi:type="dcterms:W3CDTF">2026-03-05T04:05:26Z</dcterms:created>
  <dcterms:modified xsi:type="dcterms:W3CDTF">2026-03-05T04:05:26Z</dcterms:modified>
</cp:coreProperties>
</file>

<file path=docProps/custom.xml><?xml version="1.0" encoding="utf-8"?>
<Properties xmlns="http://schemas.openxmlformats.org/officeDocument/2006/custom-properties" xmlns:vt="http://schemas.openxmlformats.org/officeDocument/2006/docPropsVTypes"/>
</file>