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999ff81f4b83006623ea44ebfb4c6996c02640c"/>
    <w:p>
      <w:pPr>
        <w:pStyle w:val="Heading1"/>
      </w:pPr>
      <w:r>
        <w:t xml:space="preserve">Master Thesis: Innovations in Electronics Engineering for the Technological Landscape of France Lyon</w:t>
      </w:r>
    </w:p>
    <w:bookmarkStart w:id="20" w:name="abstract"/>
    <w:p>
      <w:pPr>
        <w:pStyle w:val="Heading2"/>
      </w:pPr>
      <w:r>
        <w:t xml:space="preserve">Abstract</w:t>
      </w:r>
    </w:p>
    <w:p>
      <w:pPr>
        <w:pStyle w:val="FirstParagraph"/>
      </w:pPr>
      <w:r>
        <w:t xml:space="preserve">This Master Thesis explores the role and contributions of an Electronics Engineer within the dynamic technological ecosystem of France Lyon. Focusing on advanced electronic systems, embedded technologies, and industrial applications, this work addresses the challenges and opportunities faced by engineers in one of Europe's most innovative cities. The thesis integrates theoretical frameworks with practical case studies from local industries such as STMicroelectronics, CEA-Leti (French Alternative Energies and Atomic Energy Commission), and academic institutions like INSA Lyon. By analyzing recent developments in microelectronics, IoT integration, and sustainable energy solutions, this document aims to provide a comprehensive roadmap for future research and professional practice in Electronics Engineering within France Lyon.</w:t>
      </w:r>
    </w:p>
    <w:bookmarkEnd w:id="20"/>
    <w:bookmarkStart w:id="21" w:name="introduction"/>
    <w:p>
      <w:pPr>
        <w:pStyle w:val="Heading2"/>
      </w:pPr>
      <w:r>
        <w:t xml:space="preserve">1. Introduction</w:t>
      </w:r>
    </w:p>
    <w:p>
      <w:pPr>
        <w:pStyle w:val="FirstParagraph"/>
      </w:pPr>
      <w:r>
        <w:t xml:space="preserve">The field of Electronics Engineering is at the forefront of technological advancement, driving innovations in communication systems, automation, and renewable energy. In France Lyon, a city renowned for its academic excellence and industrial strength, this discipline holds significant relevance due to the presence of world-class research centers and a thriving tech sector. This Master Thesis is designed to bridge theoretical knowledge with real-world applications by examining how an Electronics Engineer can contribute to France Lyon's strategic goals in emerging technologies.</w:t>
      </w:r>
    </w:p>
    <w:p>
      <w:pPr>
        <w:pStyle w:val="BodyText"/>
      </w:pPr>
      <w:r>
        <w:t xml:space="preserve">The purpose of this thesis is threefold: (1) to analyze the current state of Electronics Engineering education and research in France Lyon, (2) to explore industry-driven challenges such as energy efficiency and miniaturization, and (3) to propose innovative solutions tailored to regional needs. By aligning academic rigor with local industry demands, this work underscores the importance of interdisciplinary collaboration between universities like École Centrale de Lyon and engineering firms operating in the region.</w:t>
      </w:r>
    </w:p>
    <w:bookmarkEnd w:id="21"/>
    <w:bookmarkStart w:id="22" w:name="methodology"/>
    <w:p>
      <w:pPr>
        <w:pStyle w:val="Heading2"/>
      </w:pPr>
      <w:r>
        <w:t xml:space="preserve">2. Methodology</w:t>
      </w:r>
    </w:p>
    <w:p>
      <w:pPr>
        <w:pStyle w:val="FirstParagraph"/>
      </w:pPr>
      <w:r>
        <w:t xml:space="preserve">The methodology employed for this Master Thesis combines qualitative and quantitative approaches. A literature review was conducted to identify gaps in existing research on Electronics Engineering applications in France Lyon, with a focus on recent trends such as AI-driven sensor networks and low-power IoT devices. Primary data was collected through interviews with professionals at CEA-Leti, STMicroelectronics, and INSA Lyon’s Department of Electronics. Secondary data included technical reports from the French National Research Agency (ANR) and case studies on successful projects like the development of ultra-low-power microchips for healthcare applications.</w:t>
      </w:r>
    </w:p>
    <w:p>
      <w:pPr>
        <w:pStyle w:val="BodyText"/>
      </w:pPr>
      <w:r>
        <w:t xml:space="preserve">Additionally, a comparative analysis was performed to evaluate how France Lyon's electronics ecosystem differs from other European hubs such as Dresden or Grenoble. This approach ensures that the findings are context-specific while remaining globally relevant.</w:t>
      </w:r>
    </w:p>
    <w:bookmarkEnd w:id="22"/>
    <w:bookmarkStart w:id="23" w:name="key-findings-and-discussion"/>
    <w:p>
      <w:pPr>
        <w:pStyle w:val="Heading2"/>
      </w:pPr>
      <w:r>
        <w:t xml:space="preserve">3. Key Findings and Discussion</w:t>
      </w:r>
    </w:p>
    <w:p>
      <w:pPr>
        <w:pStyle w:val="FirstParagraph"/>
      </w:pPr>
      <w:r>
        <w:rPr>
          <w:bCs/>
          <w:b/>
        </w:rPr>
        <w:t xml:space="preserve">3.1 Industry-Driven Innovations in France Lyon</w:t>
      </w:r>
    </w:p>
    <w:p>
      <w:pPr>
        <w:pStyle w:val="BodyText"/>
      </w:pPr>
      <w:r>
        <w:t xml:space="preserve">France Lyon has emerged as a leader in microelectronics, particularly through the work of CEA-Leti, which specializes in advanced semiconductor technologies. An Electronics Engineer working in this region must navigate cutting-edge challenges such as developing chips for quantum computing and ensuring compatibility with 5G networks. Case studies from STMicroelectronics highlight the importance of designing energy-efficient systems for smart cities—a priority in Lyon’s efforts to become a carbon-neutral city by 2030.</w:t>
      </w:r>
    </w:p>
    <w:p>
      <w:pPr>
        <w:pStyle w:val="BodyText"/>
      </w:pPr>
      <w:r>
        <w:rPr>
          <w:bCs/>
          <w:b/>
        </w:rPr>
        <w:t xml:space="preserve">3.2 Academic-Industry Synergy</w:t>
      </w:r>
    </w:p>
    <w:p>
      <w:pPr>
        <w:pStyle w:val="BodyText"/>
      </w:pPr>
      <w:r>
        <w:t xml:space="preserve">The collaboration between INSA Lyon and local industries demonstrates how theoretical education can be translated into practical solutions. For instance, projects involving embedded systems for agriculture automation (agriculture de précision) showcase the potential of Electronics Engineers to address regional issues like food security and environmental sustainability.</w:t>
      </w:r>
    </w:p>
    <w:p>
      <w:pPr>
        <w:pStyle w:val="BodyText"/>
      </w:pPr>
      <w:r>
        <w:rPr>
          <w:bCs/>
          <w:b/>
        </w:rPr>
        <w:t xml:space="preserve">3.3 Challenges in Electronics Engineering</w:t>
      </w:r>
    </w:p>
    <w:p>
      <w:pPr>
        <w:pStyle w:val="BodyText"/>
      </w:pPr>
      <w:r>
        <w:t xml:space="preserve">Despite its strengths, France Lyon faces challenges such as a shortage of skilled engineers and competition with global tech hubs. The thesis identifies these gaps and suggests solutions like targeted university programs, internships with local firms, and government incentives to retain talent.</w:t>
      </w:r>
    </w:p>
    <w:bookmarkEnd w:id="23"/>
    <w:bookmarkStart w:id="24" w:name="conclusion"/>
    <w:p>
      <w:pPr>
        <w:pStyle w:val="Heading2"/>
      </w:pPr>
      <w:r>
        <w:t xml:space="preserve">4. Conclusion</w:t>
      </w:r>
    </w:p>
    <w:p>
      <w:pPr>
        <w:pStyle w:val="FirstParagraph"/>
      </w:pPr>
      <w:r>
        <w:t xml:space="preserve">This Master Thesis underscores the critical role of an Electronics Engineer in shaping France Lyon’s technological future. By leveraging the region’s academic resources, industrial partnerships, and innovative spirit, engineers can drive advancements in fields ranging from renewable energy to AI-driven healthcare devices. The findings emphasize that success in this field requires not only technical expertise but also a deep understanding of local challenges and opportunities.</w:t>
      </w:r>
    </w:p>
    <w:p>
      <w:pPr>
        <w:pStyle w:val="BodyText"/>
      </w:pPr>
      <w:r>
        <w:t xml:space="preserve">Future research could focus on expanding the scope of Electronics Engineering applications to emerging areas like neurotechnology or space systems, further positioning France Lyon as a global leader in engineering innovation. This document serves as both an academic contribution and a practical guide for aspiring Electronics Engineers seeking to make an impact in one of Europe’s most dynamic regions.</w:t>
      </w:r>
    </w:p>
    <w:bookmarkEnd w:id="24"/>
    <w:bookmarkStart w:id="25" w:name="references"/>
    <w:p>
      <w:pPr>
        <w:pStyle w:val="Heading2"/>
      </w:pPr>
      <w:r>
        <w:t xml:space="preserve">References</w:t>
      </w:r>
    </w:p>
    <w:p>
      <w:pPr>
        <w:pStyle w:val="FirstParagraph"/>
      </w:pPr>
      <w:r>
        <w:rPr>
          <w:iCs/>
          <w:i/>
        </w:rPr>
        <w:t xml:space="preserve">CEA-Leti Annual Report (2023)</w:t>
      </w:r>
      <w:r>
        <w:br/>
      </w:r>
      <w:r>
        <w:rPr>
          <w:iCs/>
          <w:i/>
        </w:rPr>
        <w:t xml:space="preserve">INSA Lyon Department of Electronics: Course Syllabus (2023-24)</w:t>
      </w:r>
      <w:r>
        <w:br/>
      </w:r>
      <w:r>
        <w:rPr>
          <w:iCs/>
          <w:i/>
        </w:rPr>
        <w:t xml:space="preserve">STMicroelectronics Case Studies: Smart City Solutions</w:t>
      </w:r>
      <w:r>
        <w:br/>
      </w:r>
      <w:r>
        <w:rPr>
          <w:iCs/>
          <w:i/>
        </w:rPr>
        <w:t xml:space="preserve">French National Research Agency (ANR) Reports on Microelectronics Trends</w:t>
      </w:r>
    </w:p>
    <w:bookmarkEnd w:id="25"/>
    <w:bookmarkStart w:id="26" w:name="appendices"/>
    <w:p>
      <w:pPr>
        <w:pStyle w:val="Heading2"/>
      </w:pPr>
      <w:r>
        <w:t xml:space="preserve">Appendices</w:t>
      </w:r>
    </w:p>
    <w:p>
      <w:pPr>
        <w:pStyle w:val="FirstParagraph"/>
      </w:pPr>
      <w:r>
        <w:t xml:space="preserve">Appendix A: Interview Transcripts with Industry Professionals</w:t>
      </w:r>
      <w:r>
        <w:br/>
      </w:r>
      <w:r>
        <w:t xml:space="preserve">Appendix B: Technical Specifications of IoT Devices Tested in Lyon</w:t>
      </w:r>
      <w:r>
        <w:br/>
      </w:r>
      <w:r>
        <w:t xml:space="preserve">Appendix C: Comparison Table of Electronics Engineering Programs in France Lyon vs. Other European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France Lyon</dc:title>
  <dc:creator/>
  <dc:language>en</dc:language>
  <cp:keywords/>
  <dcterms:created xsi:type="dcterms:W3CDTF">2026-04-24T02:39:11Z</dcterms:created>
  <dcterms:modified xsi:type="dcterms:W3CDTF">2026-04-24T02:39:11Z</dcterms:modified>
</cp:coreProperties>
</file>

<file path=docProps/custom.xml><?xml version="1.0" encoding="utf-8"?>
<Properties xmlns="http://schemas.openxmlformats.org/officeDocument/2006/custom-properties" xmlns:vt="http://schemas.openxmlformats.org/officeDocument/2006/docPropsVTypes"/>
</file>