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Electronics</w:t>
      </w:r>
      <w:r>
        <w:t xml:space="preserve"> </w:t>
      </w:r>
      <w:r>
        <w:t xml:space="preserve">Engineering</w:t>
      </w:r>
      <w:r>
        <w:t xml:space="preserve"> </w:t>
      </w:r>
      <w:r>
        <w:t xml:space="preserve">Innovations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0833ce73eb6d46983ba6c62b5717db69f46ffe"/>
    <w:p>
      <w:pPr>
        <w:pStyle w:val="Heading1"/>
      </w:pPr>
      <w:r>
        <w:t xml:space="preserve">Master Thesis: Advancing Electronics Engineering in South Korea's Seoul Through Technological Innovation</w:t>
      </w:r>
    </w:p>
    <w:p>
      <w:pPr>
        <w:pStyle w:val="FirstParagraph"/>
      </w:pPr>
      <w:r>
        <w:rPr>
          <w:bCs/>
          <w:b/>
        </w:rPr>
        <w:t xml:space="preserve">Abstract:</w:t>
      </w:r>
      <w:r>
        <w:t xml:space="preserve"> </w:t>
      </w:r>
      <w:r>
        <w:t xml:space="preserve">This Master Thesis explores the evolving role of an</w:t>
      </w:r>
      <w:r>
        <w:t xml:space="preserve"> </w:t>
      </w:r>
      <w:r>
        <w:rPr>
          <w:iCs/>
          <w:i/>
        </w:rPr>
        <w:t xml:space="preserve">Electronics Engineer</w:t>
      </w:r>
      <w:r>
        <w:t xml:space="preserve"> </w:t>
      </w:r>
      <w:r>
        <w:t xml:space="preserve">within the dynamic tech landscape of</w:t>
      </w:r>
      <w:r>
        <w:t xml:space="preserve"> </w:t>
      </w:r>
      <w:r>
        <w:rPr>
          <w:iCs/>
          <w:i/>
        </w:rPr>
        <w:t xml:space="preserve">South Korea Seoul</w:t>
      </w:r>
      <w:r>
        <w:t xml:space="preserve">. As a global hub for innovation and research, Seoul presents unique opportunities and challenges for professionals in electronics engineering. The thesis investigates cutting-edge advancements, industry applications, and academic frameworks that define the field in this region. By integrating theoretical knowledge with practical case studies, it highlights how an</w:t>
      </w:r>
      <w:r>
        <w:t xml:space="preserve"> </w:t>
      </w:r>
      <w:r>
        <w:rPr>
          <w:iCs/>
          <w:i/>
        </w:rPr>
        <w:t xml:space="preserve">Electronics Engineer</w:t>
      </w:r>
      <w:r>
        <w:t xml:space="preserve"> </w:t>
      </w:r>
      <w:r>
        <w:t xml:space="preserve">can contribute to South Korea's leadership in semiconductor technology, AI integration, and smart city development.</w:t>
      </w:r>
    </w:p>
    <w:bookmarkStart w:id="20" w:name="introduction"/>
    <w:p>
      <w:pPr>
        <w:pStyle w:val="Heading2"/>
      </w:pPr>
      <w:r>
        <w:t xml:space="preserve">Introduction</w:t>
      </w:r>
    </w:p>
    <w:p>
      <w:pPr>
        <w:pStyle w:val="FirstParagraph"/>
      </w:pPr>
      <w:r>
        <w:t xml:space="preserve">The</w:t>
      </w:r>
      <w:r>
        <w:t xml:space="preserve"> </w:t>
      </w:r>
      <w:r>
        <w:rPr>
          <w:iCs/>
          <w:i/>
        </w:rPr>
        <w:t xml:space="preserve">Master Thesis</w:t>
      </w:r>
      <w:r>
        <w:t xml:space="preserve"> </w:t>
      </w:r>
      <w:r>
        <w:t xml:space="preserve">aims to bridge the gap between academic theory and industrial practice for aspiring electronics engineers operating in</w:t>
      </w:r>
      <w:r>
        <w:t xml:space="preserve"> </w:t>
      </w:r>
      <w:r>
        <w:rPr>
          <w:iCs/>
          <w:i/>
        </w:rPr>
        <w:t xml:space="preserve">South Korea Seoul</w:t>
      </w:r>
      <w:r>
        <w:t xml:space="preserve">. As a city that has transformed into the world's leading technology capital, Seoul offers unparalleled access to state-of-the-art research facilities, collaborative ecosystems, and global companies like Samsung Electronics, SK Hynix, and LG. The thesis examines how an</w:t>
      </w:r>
      <w:r>
        <w:t xml:space="preserve"> </w:t>
      </w:r>
      <w:r>
        <w:rPr>
          <w:iCs/>
          <w:i/>
        </w:rPr>
        <w:t xml:space="preserve">Electronics Engineer</w:t>
      </w:r>
      <w:r>
        <w:t xml:space="preserve"> </w:t>
      </w:r>
      <w:r>
        <w:t xml:space="preserve">can leverage this environment to drive innovation in areas such as 5G communication systems, quantum computing hardware, and IoT-enabled infrastructure.</w:t>
      </w:r>
    </w:p>
    <w:p>
      <w:pPr>
        <w:pStyle w:val="BodyText"/>
      </w:pPr>
      <w:r>
        <w:rPr>
          <w:bCs/>
          <w:b/>
        </w:rPr>
        <w:t xml:space="preserve">Contextual Importance:</w:t>
      </w:r>
      <w:r>
        <w:t xml:space="preserve"> </w:t>
      </w:r>
      <w:r>
        <w:t xml:space="preserve">South Korea's commitment to technological advancement is evident in its investment of over $10 billion annually in R&amp;D. Seoul, with its concentration of universities (e.g., KAIST, Seoul National University) and research institutes (e.g., KIST), provides a fertile ground for electronics engineers to engage in interdisciplinary projects. This</w:t>
      </w:r>
      <w:r>
        <w:t xml:space="preserve"> </w:t>
      </w:r>
      <w:r>
        <w:rPr>
          <w:iCs/>
          <w:i/>
        </w:rPr>
        <w:t xml:space="preserve">Master Thesis</w:t>
      </w:r>
      <w:r>
        <w:t xml:space="preserve"> </w:t>
      </w:r>
      <w:r>
        <w:t xml:space="preserve">underscores the significance of aligning academic pursuits with industry demands to address challenges like energy efficiency, miniaturization of components, and cybersecurity in connected devices.</w:t>
      </w:r>
    </w:p>
    <w:bookmarkEnd w:id="20"/>
    <w:bookmarkStart w:id="21" w:name="methodology"/>
    <w:p>
      <w:pPr>
        <w:pStyle w:val="Heading2"/>
      </w:pPr>
      <w:r>
        <w:t xml:space="preserve">Methodology</w:t>
      </w:r>
    </w:p>
    <w:p>
      <w:pPr>
        <w:pStyle w:val="FirstParagraph"/>
      </w:pPr>
      <w:r>
        <w:t xml:space="preserve">The research methodology combines qualitative analysis of industry reports, interviews with professionals in Seoul’s electronics sector, and a review of recent patents filed by Korean firms. Data was gathered from academic journals published in South Korea (e.g.,</w:t>
      </w:r>
      <w:r>
        <w:t xml:space="preserve"> </w:t>
      </w:r>
      <w:r>
        <w:rPr>
          <w:iCs/>
          <w:i/>
        </w:rPr>
        <w:t xml:space="preserve">Korean Journal of Electrical Engineering</w:t>
      </w:r>
      <w:r>
        <w:t xml:space="preserve">) and case studies on projects like the "Seoul Smart City" initiative. The thesis also incorporates simulations using tools such as MATLAB/Simulink and CAD software to model electronic circuits tailored for applications in Seoul’s urban environment.</w:t>
      </w:r>
    </w:p>
    <w:p>
      <w:pPr>
        <w:pStyle w:val="BodyText"/>
      </w:pPr>
      <w:r>
        <w:rPr>
          <w:bCs/>
          <w:b/>
        </w:rPr>
        <w:t xml:space="preserve">Focus Areas:</w:t>
      </w:r>
    </w:p>
    <w:p>
      <w:pPr>
        <w:numPr>
          <w:ilvl w:val="0"/>
          <w:numId w:val="1001"/>
        </w:numPr>
        <w:pStyle w:val="Compact"/>
      </w:pPr>
      <w:r>
        <w:rPr>
          <w:bCs/>
          <w:b/>
        </w:rPr>
        <w:t xml:space="preserve">Semiconductor Technology:</w:t>
      </w:r>
      <w:r>
        <w:t xml:space="preserve"> </w:t>
      </w:r>
      <w:r>
        <w:t xml:space="preserve">Investigating the role of an electronics engineer in advancing 3D chip stacking and EUV lithography, critical for South Korea’s semiconductor dominance.</w:t>
      </w:r>
    </w:p>
    <w:p>
      <w:pPr>
        <w:numPr>
          <w:ilvl w:val="0"/>
          <w:numId w:val="1001"/>
        </w:numPr>
        <w:pStyle w:val="Compact"/>
      </w:pPr>
      <w:r>
        <w:rPr>
          <w:bCs/>
          <w:b/>
        </w:rPr>
        <w:t xml:space="preserve">IoT and Smart Cities:</w:t>
      </w:r>
      <w:r>
        <w:t xml:space="preserve"> </w:t>
      </w:r>
      <w:r>
        <w:t xml:space="preserve">Analyzing how Seoul’s smart grid systems and autonomous vehicle networks require innovative electronic solutions.</w:t>
      </w:r>
    </w:p>
    <w:p>
      <w:pPr>
        <w:numPr>
          <w:ilvl w:val="0"/>
          <w:numId w:val="1001"/>
        </w:numPr>
        <w:pStyle w:val="Compact"/>
      </w:pPr>
      <w:r>
        <w:rPr>
          <w:bCs/>
          <w:b/>
        </w:rPr>
        <w:t xml:space="preserve">AI Integration:</w:t>
      </w:r>
      <w:r>
        <w:t xml:space="preserve"> </w:t>
      </w:r>
      <w:r>
        <w:t xml:space="preserve">Exploring the synergy between artificial intelligence algorithms and hardware design, a key area for electronics engineers in Seoul’s tech firms.</w:t>
      </w:r>
    </w:p>
    <w:bookmarkEnd w:id="21"/>
    <w:bookmarkStart w:id="22" w:name="theoretical-framework"/>
    <w:p>
      <w:pPr>
        <w:pStyle w:val="Heading2"/>
      </w:pPr>
      <w:r>
        <w:t xml:space="preserve">Theoretical Framework</w:t>
      </w:r>
    </w:p>
    <w:p>
      <w:pPr>
        <w:pStyle w:val="FirstParagraph"/>
      </w:pPr>
      <w:r>
        <w:t xml:space="preserve">The thesis is grounded in the principles of electrical engineering, embedded systems design, and materials science. It draws on theories related to nanotechnology (e.g., graphene-based transistors) and signal processing to address real-world problems faced by an</w:t>
      </w:r>
      <w:r>
        <w:t xml:space="preserve"> </w:t>
      </w:r>
      <w:r>
        <w:rPr>
          <w:iCs/>
          <w:i/>
        </w:rPr>
        <w:t xml:space="preserve">Electronics Engineer</w:t>
      </w:r>
      <w:r>
        <w:t xml:space="preserve"> </w:t>
      </w:r>
      <w:r>
        <w:t xml:space="preserve">in Seoul. The framework emphasizes interdisciplinary collaboration, reflecting South Korea’s emphasis on convergence technologies.</w:t>
      </w:r>
    </w:p>
    <w:p>
      <w:pPr>
        <w:pStyle w:val="BodyText"/>
      </w:pPr>
      <w:r>
        <w:rPr>
          <w:bCs/>
          <w:b/>
        </w:rPr>
        <w:t xml:space="preserve">Academic Relevance:</w:t>
      </w:r>
      <w:r>
        <w:t xml:space="preserve"> </w:t>
      </w:r>
      <w:r>
        <w:t xml:space="preserve">Courses such as "Advanced Analog Circuit Design" and "RF Engineering for 5G" from Seoul National University are referenced to illustrate the academic rigor required for an</w:t>
      </w:r>
      <w:r>
        <w:t xml:space="preserve"> </w:t>
      </w:r>
      <w:r>
        <w:rPr>
          <w:iCs/>
          <w:i/>
        </w:rPr>
        <w:t xml:space="preserve">Electronics Engineer</w:t>
      </w:r>
      <w:r>
        <w:t xml:space="preserve"> </w:t>
      </w:r>
      <w:r>
        <w:t xml:space="preserve">in this region. The thesis also highlights the importance of soft skills, such as project management and cross-cultural communication, which are vital for working in global teams within South Korea.</w:t>
      </w:r>
    </w:p>
    <w:bookmarkEnd w:id="22"/>
    <w:bookmarkStart w:id="23" w:name="case-studies"/>
    <w:p>
      <w:pPr>
        <w:pStyle w:val="Heading2"/>
      </w:pPr>
      <w:r>
        <w:t xml:space="preserve">Case Studies</w:t>
      </w:r>
    </w:p>
    <w:p>
      <w:pPr>
        <w:pStyle w:val="FirstParagraph"/>
      </w:pPr>
      <w:r>
        <w:rPr>
          <w:bCs/>
          <w:b/>
        </w:rPr>
        <w:t xml:space="preserve">CASE STUDY 1: Samsung’s AI-Driven Semiconductor Fabrication</w:t>
      </w:r>
      <w:r>
        <w:br/>
      </w:r>
      <w:r>
        <w:t xml:space="preserve">This case study details how Samsung Electronics, headquartered in Seoul, integrates AI into its semiconductor production lines. An</w:t>
      </w:r>
      <w:r>
        <w:t xml:space="preserve"> </w:t>
      </w:r>
      <w:r>
        <w:rPr>
          <w:iCs/>
          <w:i/>
        </w:rPr>
        <w:t xml:space="preserve">Electronics Engineer</w:t>
      </w:r>
      <w:r>
        <w:t xml:space="preserve"> </w:t>
      </w:r>
      <w:r>
        <w:t xml:space="preserve">in this context must optimize machine learning models for predictive maintenance of fabrication equipment, reducing downtime and improving yield rates.</w:t>
      </w:r>
    </w:p>
    <w:p>
      <w:pPr>
        <w:pStyle w:val="BodyText"/>
      </w:pPr>
      <w:r>
        <w:rPr>
          <w:bCs/>
          <w:b/>
        </w:rPr>
        <w:t xml:space="preserve">CASE STUDY 2: Smart Grid Systems in Seoul’s Urban Infrastructure</w:t>
      </w:r>
      <w:r>
        <w:br/>
      </w:r>
      <w:r>
        <w:t xml:space="preserve">Seoul’s smart grid project, which employs IoT sensors and real-time data analytics, requires electronics engineers to design low-power communication modules. The thesis evaluates the technical challenges of deploying these systems in high-density urban areas.</w:t>
      </w:r>
    </w:p>
    <w:bookmarkEnd w:id="23"/>
    <w:bookmarkStart w:id="24" w:name="results-and-discussion"/>
    <w:p>
      <w:pPr>
        <w:pStyle w:val="Heading2"/>
      </w:pPr>
      <w:r>
        <w:t xml:space="preserve">Results and Discussion</w:t>
      </w:r>
    </w:p>
    <w:p>
      <w:pPr>
        <w:pStyle w:val="FirstParagraph"/>
      </w:pPr>
      <w:r>
        <w:t xml:space="preserve">The research identifies several trends shaping the role of an</w:t>
      </w:r>
      <w:r>
        <w:t xml:space="preserve"> </w:t>
      </w:r>
      <w:r>
        <w:rPr>
          <w:iCs/>
          <w:i/>
        </w:rPr>
        <w:t xml:space="preserve">Electronics Engineer</w:t>
      </w:r>
      <w:r>
        <w:t xml:space="preserve"> </w:t>
      </w:r>
      <w:r>
        <w:t xml:space="preserve">in</w:t>
      </w:r>
      <w:r>
        <w:t xml:space="preserve"> </w:t>
      </w:r>
      <w:r>
        <w:rPr>
          <w:iCs/>
          <w:i/>
        </w:rPr>
        <w:t xml:space="preserve">South Korea Seoul</w:t>
      </w:r>
      <w:r>
        <w:t xml:space="preserve">:</w:t>
      </w:r>
    </w:p>
    <w:p>
      <w:pPr>
        <w:numPr>
          <w:ilvl w:val="0"/>
          <w:numId w:val="1002"/>
        </w:numPr>
        <w:pStyle w:val="Compact"/>
      </w:pPr>
      <w:r>
        <w:rPr>
          <w:bCs/>
          <w:b/>
        </w:rPr>
        <w:t xml:space="preserve">Innovation in Semiconductor Packaging:</w:t>
      </w:r>
      <w:r>
        <w:t xml:space="preserve"> </w:t>
      </w:r>
      <w:r>
        <w:t xml:space="preserve">The demand for advanced packaging techniques (e.g., Fan-Out Wafer-Level Packaging) is rising due to the need for smaller, faster chips.</w:t>
      </w:r>
    </w:p>
    <w:p>
      <w:pPr>
        <w:numPr>
          <w:ilvl w:val="0"/>
          <w:numId w:val="1002"/>
        </w:numPr>
        <w:pStyle w:val="Compact"/>
      </w:pPr>
      <w:r>
        <w:rPr>
          <w:bCs/>
          <w:b/>
        </w:rPr>
        <w:t xml:space="preserve">Sustainability Challenges:</w:t>
      </w:r>
      <w:r>
        <w:t xml:space="preserve"> </w:t>
      </w:r>
      <w:r>
        <w:t xml:space="preserve">An electronics engineer must address e-waste management and energy-efficient design practices, aligning with South Korea’s Green New Deal initiatives.</w:t>
      </w:r>
    </w:p>
    <w:p>
      <w:pPr>
        <w:numPr>
          <w:ilvl w:val="0"/>
          <w:numId w:val="1002"/>
        </w:numPr>
        <w:pStyle w:val="Compact"/>
      </w:pPr>
      <w:r>
        <w:rPr>
          <w:bCs/>
          <w:b/>
        </w:rPr>
        <w:t xml:space="preserve">Global Competition:</w:t>
      </w:r>
      <w:r>
        <w:t xml:space="preserve"> </w:t>
      </w:r>
      <w:r>
        <w:t xml:space="preserve">Seoul-based engineers face stiff competition from companies in the U.S. and China, necessitating continuous upskilling through certifications (e.g., IEEE) and international collaborations.</w:t>
      </w:r>
    </w:p>
    <w:p>
      <w:pPr>
        <w:pStyle w:val="FirstParagraph"/>
      </w:pPr>
      <w:r>
        <w:rPr>
          <w:bCs/>
          <w:b/>
        </w:rPr>
        <w:t xml:space="preserve">Discussion of Findings:</w:t>
      </w:r>
      <w:r>
        <w:t xml:space="preserve"> </w:t>
      </w:r>
      <w:r>
        <w:t xml:space="preserve">The thesis argues that an</w:t>
      </w:r>
      <w:r>
        <w:t xml:space="preserve"> </w:t>
      </w:r>
      <w:r>
        <w:rPr>
          <w:iCs/>
          <w:i/>
        </w:rPr>
        <w:t xml:space="preserve">Electronics Engineer</w:t>
      </w:r>
      <w:r>
        <w:t xml:space="preserve"> </w:t>
      </w:r>
      <w:r>
        <w:t xml:space="preserve">in Seoul must adopt a dual focus: mastering technical expertise while staying attuned to geopolitical and economic factors influencing the tech industry. For instance, trade tensions between South Korea and China have prompted local engineers to develop domestic alternatives for critical components.</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Master Thesis</w:t>
      </w:r>
      <w:r>
        <w:t xml:space="preserve"> </w:t>
      </w:r>
      <w:r>
        <w:t xml:space="preserve">underscores the transformative potential of an</w:t>
      </w:r>
      <w:r>
        <w:t xml:space="preserve"> </w:t>
      </w:r>
      <w:r>
        <w:rPr>
          <w:iCs/>
          <w:i/>
        </w:rPr>
        <w:t xml:space="preserve">Electronics Engineer</w:t>
      </w:r>
      <w:r>
        <w:t xml:space="preserve"> </w:t>
      </w:r>
      <w:r>
        <w:t xml:space="preserve">in shaping South Korea’s technological future. By leveraging Seoul’s resources, engineers can pioneer solutions that address global challenges while advancing the nation’s status as a tech superpower. Future research could explore the ethical implications of AI-driven electronics or the role of open-source hardware in democratizing innovation.</w:t>
      </w:r>
    </w:p>
    <w:p>
      <w:pPr>
        <w:pStyle w:val="BodyText"/>
      </w:pPr>
      <w:r>
        <w:rPr>
          <w:bCs/>
          <w:b/>
        </w:rPr>
        <w:t xml:space="preserve">Recommendations:</w:t>
      </w:r>
    </w:p>
    <w:p>
      <w:pPr>
        <w:numPr>
          <w:ilvl w:val="0"/>
          <w:numId w:val="1003"/>
        </w:numPr>
        <w:pStyle w:val="Compact"/>
      </w:pPr>
      <w:r>
        <w:t xml:space="preserve">Universities in Seoul should strengthen partnerships with industry leaders to provide students with hands-on experience.</w:t>
      </w:r>
    </w:p>
    <w:p>
      <w:pPr>
        <w:numPr>
          <w:ilvl w:val="0"/>
          <w:numId w:val="1003"/>
        </w:numPr>
        <w:pStyle w:val="Compact"/>
      </w:pPr>
      <w:r>
        <w:t xml:space="preserve">Government policies must incentivize R&amp;D investments for emerging fields like quantum computing and neuromorphic engineering.</w:t>
      </w:r>
    </w:p>
    <w:bookmarkEnd w:id="25"/>
    <w:bookmarkStart w:id="26" w:name="references"/>
    <w:p>
      <w:pPr>
        <w:pStyle w:val="Heading2"/>
      </w:pPr>
      <w:r>
        <w:t xml:space="preserve">References</w:t>
      </w:r>
    </w:p>
    <w:p>
      <w:pPr>
        <w:pStyle w:val="FirstParagraph"/>
      </w:pPr>
      <w:r>
        <w:rPr>
          <w:iCs/>
          <w:i/>
        </w:rPr>
        <w:t xml:space="preserve">Korean Journal of Electrical Engineering (KJEE), 2023. "Advances in Semiconductor Packaging for 5G Applications."</w:t>
      </w:r>
      <w:r>
        <w:br/>
      </w:r>
      <w:r>
        <w:rPr>
          <w:iCs/>
          <w:i/>
        </w:rPr>
        <w:t xml:space="preserve">Samsung Electronics Annual Report, 2024. "AI Integration in Semiconductor Manufacturing."</w:t>
      </w:r>
      <w:r>
        <w:br/>
      </w:r>
      <w:r>
        <w:rPr>
          <w:iCs/>
          <w:i/>
        </w:rPr>
        <w:t xml:space="preserve">Seoul Metropolitan Government. "Smart City Development Plan, 2030."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Electronics Engineering Innovations in South Korea, Seoul</dc:title>
  <dc:creator/>
  <dc:language>en</dc:language>
  <cp:keywords/>
  <dcterms:created xsi:type="dcterms:W3CDTF">2026-05-01T16:56:51Z</dcterms:created>
  <dcterms:modified xsi:type="dcterms:W3CDTF">2026-05-01T16:56:51Z</dcterms:modified>
</cp:coreProperties>
</file>

<file path=docProps/custom.xml><?xml version="1.0" encoding="utf-8"?>
<Properties xmlns="http://schemas.openxmlformats.org/officeDocument/2006/custom-properties" xmlns:vt="http://schemas.openxmlformats.org/officeDocument/2006/docPropsVTypes"/>
</file>