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3977d391fbcd3ee3fac52f82b5d2b8b0ba6bfee"/>
    <w:p>
      <w:pPr>
        <w:pStyle w:val="Heading1"/>
      </w:pPr>
      <w:r>
        <w:t xml:space="preserve">Master Thesis: Environmental Engineer in Afghanistan Kabul</w:t>
      </w:r>
    </w:p>
    <w:bookmarkStart w:id="20" w:name="abstract"/>
    <w:p>
      <w:pPr>
        <w:pStyle w:val="Heading2"/>
      </w:pPr>
      <w:r>
        <w:t xml:space="preserve">Abstract</w:t>
      </w:r>
    </w:p>
    <w:p>
      <w:pPr>
        <w:pStyle w:val="FirstParagraph"/>
      </w:pPr>
      <w:r>
        <w:t xml:space="preserve">This Master Thesis explores the critical role of Environmental Engineers in addressing ecological challenges within the context of Afghanistan, with a specific focus on Kabul. As one of the most populous cities in the country, Kabul faces unique environmental pressures stemming from rapid urbanization, resource scarcity, and post-conflict development. The thesis investigates how Environmental Engineers can contribute to sustainable solutions for water management, air quality improvement, and waste disposal in this region. It emphasizes the integration of local cultural practices with modern engineering methodologies to ensure effective and culturally sensitive interventions.</w:t>
      </w:r>
    </w:p>
    <w:bookmarkEnd w:id="20"/>
    <w:bookmarkStart w:id="21" w:name="introduction"/>
    <w:p>
      <w:pPr>
        <w:pStyle w:val="Heading2"/>
      </w:pPr>
      <w:r>
        <w:t xml:space="preserve">Introduction</w:t>
      </w:r>
    </w:p>
    <w:p>
      <w:pPr>
        <w:pStyle w:val="FirstParagraph"/>
      </w:pPr>
      <w:r>
        <w:t xml:space="preserve">Afghanistan has long grappled with environmental degradation exacerbated by decades of conflict, political instability, and insufficient infrastructure. In this context, Environmental Engineers play a pivotal role in mitigating ecological risks while supporting the socio-economic development of communities like Kabul. The thesis examines how Environmental Engineering principles can be tailored to the specific needs of Afghanistan’s capital city. It highlights the urgency of addressing issues such as groundwater contamination, solid waste accumulation, and air pollution caused by unregulated industrial activities and vehicular emissions.</w:t>
      </w:r>
    </w:p>
    <w:bookmarkEnd w:id="21"/>
    <w:bookmarkStart w:id="22" w:name="literature-review"/>
    <w:p>
      <w:pPr>
        <w:pStyle w:val="Heading2"/>
      </w:pPr>
      <w:r>
        <w:t xml:space="preserve">Literature Review</w:t>
      </w:r>
    </w:p>
    <w:p>
      <w:pPr>
        <w:pStyle w:val="FirstParagraph"/>
      </w:pPr>
      <w:r>
        <w:t xml:space="preserve">Existing research underscores the vulnerability of Kabul to environmental challenges. Studies indicate that over 70% of the city’s water supply is sourced from contaminated groundwater, posing significant public health risks. Additionally, rapid urbanization has led to inadequate waste management systems, with landfills often located near residential areas. Environmental Engineers in Afghanistan must navigate these complexities while considering the socio-political dynamics of the region. Literature also emphasizes the importance of community engagement and interdisciplinary collaboration to ensure sustainable outcomes.</w:t>
      </w:r>
    </w:p>
    <w:bookmarkEnd w:id="22"/>
    <w:bookmarkStart w:id="23" w:name="methodology"/>
    <w:p>
      <w:pPr>
        <w:pStyle w:val="Heading2"/>
      </w:pPr>
      <w:r>
        <w:t xml:space="preserve">Methodology</w:t>
      </w:r>
    </w:p>
    <w:p>
      <w:pPr>
        <w:pStyle w:val="FirstParagraph"/>
      </w:pPr>
      <w:r>
        <w:t xml:space="preserve">This thesis employs a mixed-methods approach, combining field surveys, stakeholder interviews, and case studies. Data collection focused on identifying key environmental issues in Kabul, such as water quality degradation and air pollution levels. The research also evaluated the efficacy of existing policies implemented by the Afghanistan Ministry of Energy and Water (MEW) and non-governmental organizations (NGOs). Environmental engineers were interviewed to assess their challenges in implementing green technologies, such as solar energy systems or biogas plants, within the constraints of limited funding and technical expertise.</w:t>
      </w:r>
    </w:p>
    <w:bookmarkEnd w:id="23"/>
    <w:bookmarkStart w:id="24" w:name="case-study-water-management-in-kabul"/>
    <w:p>
      <w:pPr>
        <w:pStyle w:val="Heading2"/>
      </w:pPr>
      <w:r>
        <w:t xml:space="preserve">Case Study: Water Management in Kabul</w:t>
      </w:r>
    </w:p>
    <w:p>
      <w:pPr>
        <w:pStyle w:val="FirstParagraph"/>
      </w:pPr>
      <w:r>
        <w:t xml:space="preserve">Kabul’s water infrastructure is a critical area for intervention. The city relies heavily on the Kabul River and groundwater sources, which are increasingly polluted by agricultural runoff, industrial waste, and untreated sewage. Environmental Engineers have proposed decentralized wastewater treatment systems to reduce contamination. One notable project involved the installation of rainwater harvesting systems in residential areas to supplement drinking water supplies during dry seasons. This case study highlights the potential of innovative engineering solutions tailored to Afghanistan’s geographic and socio-economic conditions.</w:t>
      </w:r>
    </w:p>
    <w:bookmarkEnd w:id="24"/>
    <w:bookmarkStart w:id="25" w:name="X9a9a60c46373b077ac932a71cf287a577e7a2d2"/>
    <w:p>
      <w:pPr>
        <w:pStyle w:val="Heading2"/>
      </w:pPr>
      <w:r>
        <w:t xml:space="preserve">Challenges for Environmental Engineers in Afghanistan Kabul</w:t>
      </w:r>
    </w:p>
    <w:p>
      <w:pPr>
        <w:pStyle w:val="FirstParagraph"/>
      </w:pPr>
      <w:r>
        <w:t xml:space="preserve">Environmental engineers working in Kabul face multifaceted challenges, including political instability, limited access to funding, and a lack of technical resources. Additionally, cultural norms may hinder the adoption of new technologies or practices. For example, traditional methods of waste disposal are often preferred over modern recycling systems due to societal resistance. Addressing these barriers requires a nuanced understanding of local contexts and the development of adaptive strategies that align with community needs.</w:t>
      </w:r>
    </w:p>
    <w:bookmarkEnd w:id="25"/>
    <w:bookmarkStart w:id="26" w:name="recommendations"/>
    <w:p>
      <w:pPr>
        <w:pStyle w:val="Heading2"/>
      </w:pPr>
      <w:r>
        <w:t xml:space="preserve">Recommendations</w:t>
      </w:r>
    </w:p>
    <w:p>
      <w:pPr>
        <w:pStyle w:val="FirstParagraph"/>
      </w:pPr>
      <w:r>
        <w:t xml:space="preserve">To strengthen environmental sustainability in Kabul, this thesis recommends: (1) establishing partnerships between the Afghanistan government, international organizations, and local engineers to fund infrastructure projects; (2) integrating environmental education into school curricula to raise public awareness; and (3) promoting green technologies such as solar-powered water purification systems. Furthermore, Environmental Engineers should prioritize community-led initiatives that empower residents to participate in environmental stewardship.</w:t>
      </w:r>
    </w:p>
    <w:bookmarkEnd w:id="26"/>
    <w:bookmarkStart w:id="27" w:name="conclusion"/>
    <w:p>
      <w:pPr>
        <w:pStyle w:val="Heading2"/>
      </w:pPr>
      <w:r>
        <w:t xml:space="preserve">Conclusion</w:t>
      </w:r>
    </w:p>
    <w:p>
      <w:pPr>
        <w:pStyle w:val="FirstParagraph"/>
      </w:pPr>
      <w:r>
        <w:t xml:space="preserve">The role of an Environmental Engineer in Afghanistan Kabul is both challenging and transformative. By addressing pressing ecological issues through innovative engineering practices, professionals can contribute to the long-term resilience of the city and its population. This Master Thesis underscores the importance of contextualizing global environmental principles within Afghanistan’s unique socio-political landscape. It calls for a renewed commitment to interdisciplinary collaboration, sustainable technologies, and community engagement to achieve environmental justice in Kabul and beyond.</w:t>
      </w:r>
    </w:p>
    <w:bookmarkEnd w:id="27"/>
    <w:bookmarkStart w:id="28" w:name="references"/>
    <w:p>
      <w:pPr>
        <w:pStyle w:val="Heading2"/>
      </w:pPr>
      <w:r>
        <w:t xml:space="preserve">References</w:t>
      </w:r>
    </w:p>
    <w:p>
      <w:pPr>
        <w:numPr>
          <w:ilvl w:val="0"/>
          <w:numId w:val="1001"/>
        </w:numPr>
        <w:pStyle w:val="Compact"/>
      </w:pPr>
      <w:r>
        <w:t xml:space="preserve">Afghanistan Ministry of Energy and Water (MEW). (2023). *Annual Report on Water Resources.*</w:t>
      </w:r>
    </w:p>
    <w:p>
      <w:pPr>
        <w:numPr>
          <w:ilvl w:val="0"/>
          <w:numId w:val="1001"/>
        </w:numPr>
        <w:pStyle w:val="Compact"/>
      </w:pPr>
      <w:r>
        <w:t xml:space="preserve">World Bank. (2021). *Afghanistan Urban Development Project: Kabul City Case Study.*</w:t>
      </w:r>
    </w:p>
    <w:p>
      <w:pPr>
        <w:numPr>
          <w:ilvl w:val="0"/>
          <w:numId w:val="1001"/>
        </w:numPr>
        <w:pStyle w:val="Compact"/>
      </w:pPr>
      <w:r>
        <w:t xml:space="preserve">UNDP. (2020). *Environmental Challenges in Post-Conflict Settings: A Focus on Afghanistan.*</w:t>
      </w:r>
    </w:p>
    <w:p>
      <w:pPr>
        <w:pStyle w:val="FirstParagraph"/>
      </w:pPr>
      <w:r>
        <w:rPr>
          <w:bCs/>
          <w:b/>
        </w:rPr>
        <w:t xml:space="preserve">Keywords:</w:t>
      </w:r>
      <w:r>
        <w:t xml:space="preserve"> </w:t>
      </w:r>
      <w:r>
        <w:t xml:space="preserve">Master Thesis, Environmental Engineer, Afghanistan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Afghanistan Kabul</dc:title>
  <dc:creator/>
  <dc:language>en</dc:language>
  <cp:keywords/>
  <dcterms:created xsi:type="dcterms:W3CDTF">2026-07-15T06:20:58Z</dcterms:created>
  <dcterms:modified xsi:type="dcterms:W3CDTF">2026-07-15T06:20:58Z</dcterms:modified>
</cp:coreProperties>
</file>

<file path=docProps/custom.xml><?xml version="1.0" encoding="utf-8"?>
<Properties xmlns="http://schemas.openxmlformats.org/officeDocument/2006/custom-properties" xmlns:vt="http://schemas.openxmlformats.org/officeDocument/2006/docPropsVTypes"/>
</file>