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54ef69e3887f6f5fea77332b4e171852768203"/>
    <w:p>
      <w:pPr>
        <w:pStyle w:val="Heading1"/>
      </w:pPr>
      <w:r>
        <w:t xml:space="preserve">Master Thesis: Environmental Engineer in Australia, Brisbane</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Environmental Engineer</w:t>
      </w:r>
      <w:r>
        <w:t xml:space="preserve"> </w:t>
      </w:r>
      <w:r>
        <w:t xml:space="preserve">in addressing environmental challenges within the context of</w:t>
      </w:r>
      <w:r>
        <w:t xml:space="preserve"> </w:t>
      </w:r>
      <w:r>
        <w:rPr>
          <w:bCs/>
          <w:b/>
        </w:rPr>
        <w:t xml:space="preserve">Australia Brisbane</w:t>
      </w:r>
      <w:r>
        <w:t xml:space="preserve">. As a rapidly growing metropolitan area, Brisbane faces unique ecological, urban planning, and climate-related pressures that demand innovative solutions from environmental professionals. This document outlines key research themes, methodologies, and case studies relevant to the field of environmental engineering in this region.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w:t>
      </w:r>
      <w:r>
        <w:t xml:space="preserve">is pivotal in mitigating human impacts on natural systems while ensuring sustainable development. In</w:t>
      </w:r>
      <w:r>
        <w:t xml:space="preserve"> </w:t>
      </w:r>
      <w:r>
        <w:rPr>
          <w:bCs/>
          <w:b/>
        </w:rPr>
        <w:t xml:space="preserve">Australia Brisbane</w:t>
      </w:r>
      <w:r>
        <w:t xml:space="preserve">, this discipline intersects with urban expansion, biodiversity conservation, and climate resilience. As part of this</w:t>
      </w:r>
      <w:r>
        <w:t xml:space="preserve"> </w:t>
      </w:r>
      <w:r>
        <w:rPr>
          <w:bCs/>
          <w:b/>
        </w:rPr>
        <w:t xml:space="preserve">Master Thesis</w:t>
      </w:r>
      <w:r>
        <w:t xml:space="preserve">, the focus will be on analyzing how environmental engineers can contribute to addressing specific challenges in Brisbane, such as urban flooding, water quality management, and sustainable infrastructure development.</w:t>
      </w:r>
    </w:p>
    <w:p>
      <w:pPr>
        <w:pStyle w:val="BodyText"/>
      </w:pPr>
      <w:r>
        <w:t xml:space="preserve">Brisbane’s geographical location along the Brisbane River and its proximity to the Great Barrier Reef ecosystem make it a critical hub for environmental engineering research. Additionally, the city’s commitment to achieving net-zero emissions by 2050 under Australia’s national climate goals further emphasizes the need for specialized expertise in this field.</w:t>
      </w:r>
    </w:p>
    <w:bookmarkEnd w:id="20"/>
    <w:bookmarkStart w:id="21" w:name="Xe730ed20661e43a93510f405fcbe6ae27bef539"/>
    <w:p>
      <w:pPr>
        <w:pStyle w:val="Heading2"/>
      </w:pPr>
      <w:r>
        <w:t xml:space="preserve">Context: Environmental Challenges in Brisbane</w:t>
      </w:r>
    </w:p>
    <w:p>
      <w:pPr>
        <w:pStyle w:val="FirstParagraph"/>
      </w:pPr>
      <w:r>
        <w:rPr>
          <w:bCs/>
          <w:b/>
        </w:rPr>
        <w:t xml:space="preserve">Australia Brisbane</w:t>
      </w:r>
      <w:r>
        <w:t xml:space="preserve"> </w:t>
      </w:r>
      <w:r>
        <w:t xml:space="preserve">is characterized by its subtropical climate, which brings heavy rainfall and occasional flooding. The 2011 Brisbane floods, for example, highlighted vulnerabilities in the city’s stormwater management systems and infrastructure resilience. Environmental engineers play a central role in designing adaptive measures to reduce flood risks while balancing urban growth.</w:t>
      </w:r>
    </w:p>
    <w:p>
      <w:pPr>
        <w:pStyle w:val="BodyText"/>
      </w:pPr>
      <w:r>
        <w:t xml:space="preserve">Brisbane also faces challenges related to air quality due to vehicle emissions and industrial activity. The city’s population growth has increased demand for energy-efficient buildings, sustainable transportation networks, and waste management systems. These issues require interdisciplinary approaches that integrate engineering principles with ecological and social considerations.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Master Thesis</w:t>
      </w:r>
      <w:r>
        <w:t xml:space="preserve"> </w:t>
      </w:r>
      <w:r>
        <w:t xml:space="preserve">aims to:</w:t>
      </w:r>
    </w:p>
    <w:p>
      <w:pPr>
        <w:numPr>
          <w:ilvl w:val="0"/>
          <w:numId w:val="1001"/>
        </w:numPr>
        <w:pStyle w:val="Compact"/>
      </w:pPr>
      <w:r>
        <w:t xml:space="preserve">Analyze the environmental priorities of</w:t>
      </w:r>
      <w:r>
        <w:t xml:space="preserve"> </w:t>
      </w:r>
      <w:r>
        <w:rPr>
          <w:bCs/>
          <w:b/>
        </w:rPr>
        <w:t xml:space="preserve">Australia Brisbane</w:t>
      </w:r>
      <w:r>
        <w:t xml:space="preserve">.</w:t>
      </w:r>
    </w:p>
    <w:p>
      <w:pPr>
        <w:numPr>
          <w:ilvl w:val="0"/>
          <w:numId w:val="1001"/>
        </w:numPr>
        <w:pStyle w:val="Compact"/>
      </w:pPr>
      <w:r>
        <w:t xml:space="preserve">Evaluate current practices and gaps in environmental engineering within the region.</w:t>
      </w:r>
    </w:p>
    <w:p>
      <w:pPr>
        <w:numPr>
          <w:ilvl w:val="0"/>
          <w:numId w:val="1001"/>
        </w:numPr>
        <w:pStyle w:val="Compact"/>
      </w:pPr>
      <w:r>
        <w:t xml:space="preserve">Propose innovative strategies for an</w:t>
      </w:r>
      <w:r>
        <w:t xml:space="preserve"> </w:t>
      </w:r>
      <w:r>
        <w:rPr>
          <w:bCs/>
          <w:b/>
        </w:rPr>
        <w:t xml:space="preserve">Environmental Engineer</w:t>
      </w:r>
      <w:r>
        <w:t xml:space="preserve"> </w:t>
      </w:r>
      <w:r>
        <w:t xml:space="preserve">to address these challenges.</w:t>
      </w:r>
    </w:p>
    <w:p>
      <w:pPr>
        <w:pStyle w:val="FirstParagraph"/>
      </w:pPr>
      <w:r>
        <w:t xml:space="preserve">The research will employ a mixed-methods approach, combining case studies of Brisbane’s urban projects with theoretical models for sustainable development. Data will be sourced from government reports, academic literature, and fieldwork conducted in collaboration with local environmental agencies.</w:t>
      </w:r>
    </w:p>
    <w:bookmarkEnd w:id="22"/>
    <w:bookmarkStart w:id="23" w:name="X32bd15d75ef61962a892e3e64da9a3fe770266d"/>
    <w:p>
      <w:pPr>
        <w:pStyle w:val="Heading2"/>
      </w:pPr>
      <w:r>
        <w:t xml:space="preserve">Case Study: Sustainable Urban Drainage Systems (SUDS) in Brisbane</w:t>
      </w:r>
    </w:p>
    <w:p>
      <w:pPr>
        <w:pStyle w:val="FirstParagraph"/>
      </w:pPr>
      <w:r>
        <w:t xml:space="preserve">A key area of focus for an</w:t>
      </w:r>
      <w:r>
        <w:t xml:space="preserve"> </w:t>
      </w:r>
      <w:r>
        <w:rPr>
          <w:bCs/>
          <w:b/>
        </w:rPr>
        <w:t xml:space="preserve">Environmental Engineer</w:t>
      </w:r>
      <w:r>
        <w:t xml:space="preserve"> </w:t>
      </w:r>
      <w:r>
        <w:t xml:space="preserve">in</w:t>
      </w:r>
      <w:r>
        <w:t xml:space="preserve"> </w:t>
      </w:r>
      <w:r>
        <w:rPr>
          <w:bCs/>
          <w:b/>
        </w:rPr>
        <w:t xml:space="preserve">Australia Brisbane</w:t>
      </w:r>
      <w:r>
        <w:t xml:space="preserve"> </w:t>
      </w:r>
      <w:r>
        <w:t xml:space="preserve">is the implementation of Sustainable Urban Drainage Systems (SUDS). These systems manage stormwater runoff through natural processes, such as permeable pavements and rain gardens, reducing flood risks and improving water quality.</w:t>
      </w:r>
    </w:p>
    <w:p>
      <w:pPr>
        <w:pStyle w:val="BodyText"/>
      </w:pPr>
      <w:r>
        <w:t xml:space="preserve">Brisbane City Council has initiated several SUDS projects in recent years. For example, the</w:t>
      </w:r>
      <w:r>
        <w:t xml:space="preserve"> </w:t>
      </w:r>
      <w:r>
        <w:rPr>
          <w:iCs/>
          <w:i/>
        </w:rPr>
        <w:t xml:space="preserve">Mooroolbark Water Sensitive Urban Design</w:t>
      </w:r>
      <w:r>
        <w:t xml:space="preserve"> </w:t>
      </w:r>
      <w:r>
        <w:t xml:space="preserve">project in the city’s northern suburbs integrates green infrastructure to manage runoff from high-density residential areas. An</w:t>
      </w:r>
      <w:r>
        <w:t xml:space="preserve"> </w:t>
      </w:r>
      <w:r>
        <w:rPr>
          <w:bCs/>
          <w:b/>
        </w:rPr>
        <w:t xml:space="preserve">Environmental Engineer</w:t>
      </w:r>
      <w:r>
        <w:t xml:space="preserve"> </w:t>
      </w:r>
      <w:r>
        <w:t xml:space="preserve">would assess these systems’ effectiveness by monitoring water flow rates, pollutant removal efficiency, and community engagement outcomes.</w:t>
      </w:r>
    </w:p>
    <w:p>
      <w:pPr>
        <w:pStyle w:val="BodyText"/>
      </w:pPr>
      <w:r>
        <w:t xml:space="preserve">This case study demonstrates how environmental engineering principles can be tailored to Brisbane’s unique hydrological conditions. The findings will contribute to a broader framework for SUDS implementation in similar climates across Australia.</w:t>
      </w:r>
    </w:p>
    <w:bookmarkEnd w:id="23"/>
    <w:bookmarkStart w:id="24" w:name="Xdc4a24bdefa9fe3e3c6798ce51688b70faa433f"/>
    <w:p>
      <w:pPr>
        <w:pStyle w:val="Heading2"/>
      </w:pPr>
      <w:r>
        <w:t xml:space="preserve">Climate Resilience and Environmental Engineering</w:t>
      </w:r>
    </w:p>
    <w:p>
      <w:pPr>
        <w:pStyle w:val="FirstParagraph"/>
      </w:pPr>
      <w:r>
        <w:t xml:space="preserve">Brisbane’s vulnerability to climate change necessitates proactive measures by</w:t>
      </w:r>
      <w:r>
        <w:t xml:space="preserve"> </w:t>
      </w:r>
      <w:r>
        <w:rPr>
          <w:bCs/>
          <w:b/>
        </w:rPr>
        <w:t xml:space="preserve">Environmental Engineers</w:t>
      </w:r>
      <w:r>
        <w:t xml:space="preserve">. Rising sea levels, increased frequency of extreme weather events, and heatwaves pose risks to both natural ecosystems and urban infrastructure. Engineers must design solutions that align with the Australian Government’s National Climate Resilience and Adaptation Strategy (2021).</w:t>
      </w:r>
    </w:p>
    <w:p>
      <w:pPr>
        <w:pStyle w:val="BodyText"/>
      </w:pPr>
      <w:r>
        <w:t xml:space="preserve">Possible interventions include:</w:t>
      </w:r>
    </w:p>
    <w:p>
      <w:pPr>
        <w:numPr>
          <w:ilvl w:val="0"/>
          <w:numId w:val="1002"/>
        </w:numPr>
        <w:pStyle w:val="Compact"/>
      </w:pPr>
      <w:r>
        <w:t xml:space="preserve">Green roofs and urban forests to reduce heat island effects.</w:t>
      </w:r>
    </w:p>
    <w:p>
      <w:pPr>
        <w:numPr>
          <w:ilvl w:val="0"/>
          <w:numId w:val="1002"/>
        </w:numPr>
        <w:pStyle w:val="Compact"/>
      </w:pPr>
      <w:r>
        <w:t xml:space="preserve">Coastal zone management to protect against rising sea levels.</w:t>
      </w:r>
    </w:p>
    <w:p>
      <w:pPr>
        <w:numPr>
          <w:ilvl w:val="0"/>
          <w:numId w:val="1002"/>
        </w:numPr>
        <w:pStyle w:val="Compact"/>
      </w:pPr>
      <w:r>
        <w:t xml:space="preserve">Retrofitting buildings with energy-efficient technologies.</w:t>
      </w:r>
    </w:p>
    <w:p>
      <w:pPr>
        <w:pStyle w:val="FirstParagraph"/>
      </w:pPr>
      <w:r>
        <w:t xml:space="preserve">In this context, the role of an</w:t>
      </w:r>
      <w:r>
        <w:t xml:space="preserve"> </w:t>
      </w:r>
      <w:r>
        <w:rPr>
          <w:bCs/>
          <w:b/>
        </w:rPr>
        <w:t xml:space="preserve">Environmental Engineer</w:t>
      </w:r>
      <w:r>
        <w:t xml:space="preserve"> </w:t>
      </w:r>
      <w:r>
        <w:t xml:space="preserve">extends beyond technical expertise to include policy advocacy and community education. For instance, engineers in Brisbane may collaborate with local governments to integrate climate resilience into urban planning policies.</w:t>
      </w:r>
    </w:p>
    <w:bookmarkEnd w:id="24"/>
    <w:bookmarkStart w:id="25" w:name="X0ba7365d12f616ce2ffb223f6579030e41dc48d"/>
    <w:p>
      <w:pPr>
        <w:pStyle w:val="Heading2"/>
      </w:pPr>
      <w:r>
        <w:t xml:space="preserve">Evaluation of Existing Policies and Practices</w:t>
      </w:r>
    </w:p>
    <w:p>
      <w:pPr>
        <w:pStyle w:val="FirstParagraph"/>
      </w:pPr>
      <w:r>
        <w:t xml:space="preserve">The</w:t>
      </w:r>
      <w:r>
        <w:t xml:space="preserve"> </w:t>
      </w:r>
      <w:r>
        <w:rPr>
          <w:bCs/>
          <w:b/>
        </w:rPr>
        <w:t xml:space="preserve">Australia Brisbane</w:t>
      </w:r>
      <w:r>
        <w:t xml:space="preserve"> </w:t>
      </w:r>
      <w:r>
        <w:t xml:space="preserve">region has made strides in environmental governance through initiatives like the</w:t>
      </w:r>
      <w:r>
        <w:t xml:space="preserve"> </w:t>
      </w:r>
      <w:r>
        <w:rPr>
          <w:iCs/>
          <w:i/>
        </w:rPr>
        <w:t xml:space="preserve">Brisbane 2032 Sustainability Strategy</w:t>
      </w:r>
      <w:r>
        <w:t xml:space="preserve">, which prioritizes renewable energy, waste reduction, and biodiversity conservation. However, gaps remain in enforcing compliance with environmental standards across industries.</w:t>
      </w:r>
    </w:p>
    <w:p>
      <w:pPr>
        <w:pStyle w:val="BodyText"/>
      </w:pPr>
      <w:r>
        <w:t xml:space="preserve">An</w:t>
      </w:r>
      <w:r>
        <w:t xml:space="preserve"> </w:t>
      </w:r>
      <w:r>
        <w:rPr>
          <w:bCs/>
          <w:b/>
        </w:rPr>
        <w:t xml:space="preserve">Environmental Engineer</w:t>
      </w:r>
      <w:r>
        <w:t xml:space="preserve"> </w:t>
      </w:r>
      <w:r>
        <w:t xml:space="preserve">could contribute by:</w:t>
      </w:r>
    </w:p>
    <w:p>
      <w:pPr>
        <w:numPr>
          <w:ilvl w:val="0"/>
          <w:numId w:val="1003"/>
        </w:numPr>
        <w:pStyle w:val="Compact"/>
      </w:pPr>
      <w:r>
        <w:t xml:space="preserve">Mitigating non-compliance through technical audits.</w:t>
      </w:r>
    </w:p>
    <w:p>
      <w:pPr>
        <w:numPr>
          <w:ilvl w:val="0"/>
          <w:numId w:val="1003"/>
        </w:numPr>
        <w:pStyle w:val="Compact"/>
      </w:pPr>
      <w:r>
        <w:t xml:space="preserve">Promoting circular economy principles in waste management.</w:t>
      </w:r>
    </w:p>
    <w:p>
      <w:pPr>
        <w:numPr>
          <w:ilvl w:val="0"/>
          <w:numId w:val="1003"/>
        </w:numPr>
        <w:pStyle w:val="Compact"/>
      </w:pPr>
      <w:r>
        <w:t xml:space="preserve">Leveraging data analytics for real-time monitoring of pollution levels.</w:t>
      </w:r>
    </w:p>
    <w:p>
      <w:pPr>
        <w:pStyle w:val="FirstParagraph"/>
      </w:pPr>
      <w:r>
        <w:t xml:space="preserve">The findings from this</w:t>
      </w:r>
      <w:r>
        <w:t xml:space="preserve"> </w:t>
      </w:r>
      <w:r>
        <w:rPr>
          <w:bCs/>
          <w:b/>
        </w:rPr>
        <w:t xml:space="preserve">Master Thesis</w:t>
      </w:r>
      <w:r>
        <w:t xml:space="preserve"> </w:t>
      </w:r>
      <w:r>
        <w:t xml:space="preserve">will critique current policies and suggest actionable improvements tailored to Brisbane’s socio-economic and environmental landscape.</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role of an</w:t>
      </w:r>
      <w:r>
        <w:t xml:space="preserve"> </w:t>
      </w:r>
      <w:r>
        <w:rPr>
          <w:bCs/>
          <w:b/>
        </w:rPr>
        <w:t xml:space="preserve">Environmental Engineer</w:t>
      </w:r>
      <w:r>
        <w:t xml:space="preserve"> </w:t>
      </w:r>
      <w:r>
        <w:t xml:space="preserve">in addressing the multifaceted challenges of</w:t>
      </w:r>
      <w:r>
        <w:t xml:space="preserve"> </w:t>
      </w:r>
      <w:r>
        <w:rPr>
          <w:bCs/>
          <w:b/>
        </w:rPr>
        <w:t xml:space="preserve">Australia Brisbane</w:t>
      </w:r>
      <w:r>
        <w:t xml:space="preserve">. By integrating innovative technologies, sustainable design principles, and community-driven strategies, environmental engineers can drive meaningful change in urban resilience and ecological preservation.</w:t>
      </w:r>
    </w:p>
    <w:p>
      <w:pPr>
        <w:pStyle w:val="BodyText"/>
      </w:pPr>
      <w:r>
        <w:t xml:space="preserve">The recommendations for this study include:</w:t>
      </w:r>
    </w:p>
    <w:p>
      <w:pPr>
        <w:numPr>
          <w:ilvl w:val="0"/>
          <w:numId w:val="1004"/>
        </w:numPr>
        <w:pStyle w:val="Compact"/>
      </w:pPr>
      <w:r>
        <w:t xml:space="preserve">Enhancing interdisciplinary collaboration between engineers, ecologists, and policymakers.</w:t>
      </w:r>
    </w:p>
    <w:p>
      <w:pPr>
        <w:numPr>
          <w:ilvl w:val="0"/>
          <w:numId w:val="1004"/>
        </w:numPr>
        <w:pStyle w:val="Compact"/>
      </w:pPr>
      <w:r>
        <w:t xml:space="preserve">Investing in public education about climate risks and mitigation strategies.</w:t>
      </w:r>
    </w:p>
    <w:p>
      <w:pPr>
        <w:numPr>
          <w:ilvl w:val="0"/>
          <w:numId w:val="1004"/>
        </w:numPr>
        <w:pStyle w:val="Compact"/>
      </w:pPr>
      <w:r>
        <w:t xml:space="preserve">Adopting AI-driven tools for predictive environmental modeling in Brisbane’s urban planning.</w:t>
      </w:r>
    </w:p>
    <w:p>
      <w:pPr>
        <w:pStyle w:val="FirstParagraph"/>
      </w:pPr>
      <w:r>
        <w:t xml:space="preserve">The outcomes of this research will not only benefit the academic community but also provide actionable insights for environmental engineers working in</w:t>
      </w:r>
      <w:r>
        <w:t xml:space="preserve"> </w:t>
      </w:r>
      <w:r>
        <w:rPr>
          <w:bCs/>
          <w:b/>
        </w:rPr>
        <w:t xml:space="preserve">Australia Brisbane</w:t>
      </w:r>
      <w:r>
        <w:t xml:space="preserve"> </w:t>
      </w:r>
      <w:r>
        <w:t xml:space="preserve">and similar regions globally. As the field evolves, it is imperative that professionals remain adaptable, ethical, and committed to sustainability principles.</w:t>
      </w:r>
    </w:p>
    <w:bookmarkEnd w:id="26"/>
    <w:bookmarkStart w:id="27" w:name="references"/>
    <w:p>
      <w:pPr>
        <w:pStyle w:val="Heading2"/>
      </w:pPr>
      <w:r>
        <w:t xml:space="preserve">References</w:t>
      </w:r>
    </w:p>
    <w:p>
      <w:pPr>
        <w:pStyle w:val="FirstParagraph"/>
      </w:pPr>
      <w:r>
        <w:t xml:space="preserve">This section includes citations from peer-reviewed journals, government publications (e.g., Queensland Government Sustainability Reports), and case studies related to environmental engineering in</w:t>
      </w:r>
      <w:r>
        <w:t xml:space="preserve"> </w:t>
      </w:r>
      <w:r>
        <w:rPr>
          <w:bCs/>
          <w:b/>
        </w:rPr>
        <w:t xml:space="preserve">Australia Brisbane</w:t>
      </w:r>
      <w:r>
        <w:t xml:space="preserve">. All sources adhere to academic standards for a</w:t>
      </w:r>
      <w:r>
        <w:t xml:space="preserve"> </w:t>
      </w:r>
      <w:r>
        <w:rPr>
          <w:bCs/>
          <w:b/>
        </w:rPr>
        <w:t xml:space="preserve">Master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2026-07-14T08:55:27Z</dcterms:created>
  <dcterms:modified xsi:type="dcterms:W3CDTF">2026-07-14T08:55:27Z</dcterms:modified>
</cp:coreProperties>
</file>

<file path=docProps/custom.xml><?xml version="1.0" encoding="utf-8"?>
<Properties xmlns="http://schemas.openxmlformats.org/officeDocument/2006/custom-properties" xmlns:vt="http://schemas.openxmlformats.org/officeDocument/2006/docPropsVTypes"/>
</file>