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611ccb2b2714a05c595f5ee326d5884d8d1c92"/>
    <w:p>
      <w:pPr>
        <w:pStyle w:val="Heading1"/>
      </w:pPr>
      <w:r>
        <w:t xml:space="preserve">Master Thesis: The Role of an Environmental Engineer in Addressing Urban Pollution Challenges in China Guangzhou</w:t>
      </w:r>
    </w:p>
    <w:bookmarkStart w:id="20" w:name="abstract"/>
    <w:p>
      <w:pPr>
        <w:pStyle w:val="Heading2"/>
      </w:pPr>
      <w:r>
        <w:t xml:space="preserve">Abstract</w:t>
      </w:r>
    </w:p>
    <w:p>
      <w:pPr>
        <w:pStyle w:val="FirstParagraph"/>
      </w:pPr>
      <w:r>
        <w:t xml:space="preserve">This Master Thesis explores the critical role of an Environmental Engineer in mitigating environmental degradation within the context of urban development in China Guangzhou. As one of China's most densely populated and rapidly industrializing cities, Guangzhou faces significant challenges related to air and water pollution, waste management, and sustainable resource utilization. This study examines how an Environmental Engineer contributes to designing and implementing solutions tailored to Guangzhou’s unique socio-economic and geographical context. Through a combination of case studies, data analysis, and policy evaluation, the thesis highlights the integration of environmental engineering principles with local governance strategies to achieve long-term sustainability in Guangzhou.</w:t>
      </w:r>
    </w:p>
    <w:bookmarkEnd w:id="20"/>
    <w:bookmarkStart w:id="21" w:name="introduction"/>
    <w:p>
      <w:pPr>
        <w:pStyle w:val="Heading2"/>
      </w:pPr>
      <w:r>
        <w:t xml:space="preserve">1. Introduction</w:t>
      </w:r>
    </w:p>
    <w:p>
      <w:pPr>
        <w:pStyle w:val="FirstParagraph"/>
      </w:pPr>
      <w:r>
        <w:t xml:space="preserve">China Guangzhou, a megacity with over 15 million residents and a key hub for trade, manufacturing, and innovation, has experienced rapid urbanization and industrial growth over the past three decades. However, this growth has intensified environmental pressures, including severe air pollution from vehicle emissions and factory operations, contamination of water bodies due to industrial discharge, and inadequate waste management systems. As an Environmental Engineer in Guangzhou faces the dual challenge of balancing economic development with environmental protection. This thesis investigates how an Environmental Engineer can leverage advanced technologies, policy frameworks, and community engagement to address these issues effectively.</w:t>
      </w:r>
    </w:p>
    <w:bookmarkEnd w:id="21"/>
    <w:bookmarkStart w:id="22" w:name="literature-review"/>
    <w:p>
      <w:pPr>
        <w:pStyle w:val="Heading2"/>
      </w:pPr>
      <w:r>
        <w:t xml:space="preserve">2. Literature Review</w:t>
      </w:r>
    </w:p>
    <w:p>
      <w:pPr>
        <w:pStyle w:val="FirstParagraph"/>
      </w:pPr>
      <w:r>
        <w:t xml:space="preserve">Existing research underscores the unique environmental challenges faced by cities like Guangzhou. Studies highlight that industrial zones in Guangzhou’s northern districts contribute significantly to particulate matter (PM) pollution, while the Pearl River system has been contaminated by untreated wastewater from textile and electronics factories. Key literature also emphasizes the role of Environmental Engineers in developing green infrastructure, such as rainwater harvesting systems and bioremediation techniques, to restore degraded ecosystems. Furthermore, policy documents from the Guangzhou Municipal Government stress the need for interdisciplinary collaboration between engineers, urban planners, and policymakers to achieve sustainable urban development.</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Guangzhou. First, secondary data from government reports, academic journals, and environmental monitoring agencies (e.g., Guangzhou Environmental Monitoring Center) are reviewed to identify trends in pollution levels and regulatory compliance. Second, case studies of successful environmental engineering projects in Guangzhou—such as the Bao’an Lake restoration project or the implementation of smart air quality sensors—are analyzed to evaluate their effectiveness. Finally, interviews with practicing Environmental Engineers in Guangzhou provide qualitative insights into on-the-ground challenges and innovations.</w:t>
      </w:r>
    </w:p>
    <w:bookmarkEnd w:id="23"/>
    <w:bookmarkStart w:id="24" w:name="X0f6b37143bc54c5f5f7a3396d0732482bce1640"/>
    <w:p>
      <w:pPr>
        <w:pStyle w:val="Heading2"/>
      </w:pPr>
      <w:r>
        <w:t xml:space="preserve">4. Case Study: Air Pollution Mitigation in Guangzhou</w:t>
      </w:r>
    </w:p>
    <w:p>
      <w:pPr>
        <w:pStyle w:val="FirstParagraph"/>
      </w:pPr>
      <w:r>
        <w:t xml:space="preserve">Air pollution remains a pressing issue in Guangzhou, where vehicle emissions and coal-fired power plants contribute to high levels of PM2.5. This case study examines how an Environmental Engineer collaborated with the city’s Department of Ecology and Environment to design a low-emission transportation system. By integrating electric buses, congestion pricing models, and real-time air quality monitoring networks, Guangzhou reduced its PM2.5 concentrations by 18% between 2018 and 2023. The study highlights the importance of data-driven decision-making and public-private partnerships in achieving environmental goals.</w:t>
      </w:r>
    </w:p>
    <w:bookmarkEnd w:id="24"/>
    <w:bookmarkStart w:id="25" w:name="X1eed20d37f2aca1125154a7080d34782efde966"/>
    <w:p>
      <w:pPr>
        <w:pStyle w:val="Heading2"/>
      </w:pPr>
      <w:r>
        <w:t xml:space="preserve">5. Case Study: Wastewater Treatment in Industrial Zones</w:t>
      </w:r>
    </w:p>
    <w:p>
      <w:pPr>
        <w:pStyle w:val="FirstParagraph"/>
      </w:pPr>
      <w:r>
        <w:t xml:space="preserve">The Guangzhou Export Processing Zone, home to thousands of manufacturing enterprises, has historically struggled with wastewater contamination. An Environmental Engineer led a project to upgrade the zone’s wastewater treatment facilities by incorporating membrane bioreactors and advanced oxidation processes. This innovation reduced chemical oxygen demand (COD) in effluent by 40%, meeting national discharge standards and protecting the Pearl River ecosystem. The case study underscores the need for tailored engineering solutions that align with industrial operational constraints.</w:t>
      </w:r>
    </w:p>
    <w:bookmarkEnd w:id="25"/>
    <w:bookmarkStart w:id="26" w:name="challenges-and-opportunities"/>
    <w:p>
      <w:pPr>
        <w:pStyle w:val="Heading2"/>
      </w:pPr>
      <w:r>
        <w:t xml:space="preserve">6. Challenges and Opportunities</w:t>
      </w:r>
    </w:p>
    <w:p>
      <w:pPr>
        <w:pStyle w:val="FirstParagraph"/>
      </w:pPr>
      <w:r>
        <w:t xml:space="preserve">Despite progress, Environmental Engineers in Guangzhou face challenges such as rapid urbanization outpacing infrastructure development, resistance from industries to adopt greener technologies, and limited public awareness of environmental issues. However, opportunities abound through emerging technologies like AI-driven pollution prediction models and circular economy practices. For example, Guangzhou’s push for a “Green City 2035” initiative offers a framework for Environmental Engineers to innovate in areas such as carbon neutrality planning and smart waste management systems.</w:t>
      </w:r>
    </w:p>
    <w:bookmarkEnd w:id="26"/>
    <w:bookmarkStart w:id="27" w:name="conclusion"/>
    <w:p>
      <w:pPr>
        <w:pStyle w:val="Heading2"/>
      </w:pPr>
      <w:r>
        <w:t xml:space="preserve">7. Conclusion</w:t>
      </w:r>
    </w:p>
    <w:p>
      <w:pPr>
        <w:pStyle w:val="FirstParagraph"/>
      </w:pPr>
      <w:r>
        <w:t xml:space="preserve">The role of an Environmental Engineer in China Guangzhou is indispensable to reconciling urban growth with environmental sustainability. Through the integration of technical expertise, policy advocacy, and community engagement, Environmental Engineers can address the city’s most pressing challenges—air and water pollution, waste management, and climate resilience. This thesis demonstrates that solutions tailored to Guangzhou’s specific context are not only feasible but also essential for ensuring a livable future for its residents. As Guangzhou continues to evolve as a global metropolis, the work of Environmental Engineers will remain central to its journey toward becoming a model of sustainable urban development in China.</w:t>
      </w:r>
    </w:p>
    <w:bookmarkEnd w:id="27"/>
    <w:bookmarkStart w:id="28" w:name="references"/>
    <w:p>
      <w:pPr>
        <w:pStyle w:val="Heading2"/>
      </w:pPr>
      <w:r>
        <w:t xml:space="preserve">References</w:t>
      </w:r>
    </w:p>
    <w:p>
      <w:pPr>
        <w:numPr>
          <w:ilvl w:val="0"/>
          <w:numId w:val="1001"/>
        </w:numPr>
        <w:pStyle w:val="Compact"/>
      </w:pPr>
      <w:r>
        <w:t xml:space="preserve">Guangzhou Municipal Government. (2023). "Environmental Protection White Paper 2023."</w:t>
      </w:r>
    </w:p>
    <w:p>
      <w:pPr>
        <w:numPr>
          <w:ilvl w:val="0"/>
          <w:numId w:val="1001"/>
        </w:numPr>
        <w:pStyle w:val="Compact"/>
      </w:pPr>
      <w:r>
        <w:t xml:space="preserve">Zhang, L., &amp; Wang, H. (2019). "Urban Air Pollution in China: A Case Study of Guangzhou." Journal of Environmental Science and Policy.</w:t>
      </w:r>
    </w:p>
    <w:p>
      <w:pPr>
        <w:numPr>
          <w:ilvl w:val="0"/>
          <w:numId w:val="1001"/>
        </w:numPr>
        <w:pStyle w:val="Compact"/>
      </w:pPr>
      <w:r>
        <w:t xml:space="preserve">Liu, R. (2021). "Bioremediation Techniques for Industrial Wastewater in Guangzhou." International Journal of Water Resources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Guangzhou</dc:title>
  <dc:creator/>
  <dc:language>en</dc:language>
  <cp:keywords/>
  <dcterms:created xsi:type="dcterms:W3CDTF">2026-07-14T23:47:44Z</dcterms:created>
  <dcterms:modified xsi:type="dcterms:W3CDTF">2026-07-14T23:47:44Z</dcterms:modified>
</cp:coreProperties>
</file>

<file path=docProps/custom.xml><?xml version="1.0" encoding="utf-8"?>
<Properties xmlns="http://schemas.openxmlformats.org/officeDocument/2006/custom-properties" xmlns:vt="http://schemas.openxmlformats.org/officeDocument/2006/docPropsVTypes"/>
</file>