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a6413e83be53d26376ed5ffba2f1b9d6b9e6b9"/>
    <w:p>
      <w:pPr>
        <w:pStyle w:val="Heading1"/>
      </w:pPr>
      <w:r>
        <w:t xml:space="preserve">Master Thesis: The Role of the Environmental Engineer in Addressing Urban Sustainability Challenges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Environmental Engineer in addressing sustainability challenges specific to Bogotá, Colombia. As one of the world’s most populous and rapidly urbanizing cities, Bogotá faces unique environmental pressures stemming from its geographical location, high population density, and industrial activities. The thesis examines how Environmental Engineers can leverage their technical expertise in pollution control, waste management, water resource management, and sustainable urban planning to mitigate these challenges. Through case studies of current projects in Bogotá—such as the TransMilenio public transport system and the expansion of green infrastructure—the research highlights actionable strategies for integrating environmental engineering principles into urban development. The findings emphasize the importance of interdisciplinary collaboration between Environmental Engineers, policymakers, and local communities to achieve long-term environmental resilience in Colombia’s capital.</w:t>
      </w:r>
    </w:p>
    <w:bookmarkEnd w:id="20"/>
    <w:bookmarkStart w:id="21" w:name="introduction"/>
    <w:p>
      <w:pPr>
        <w:pStyle w:val="Heading2"/>
      </w:pPr>
      <w:r>
        <w:t xml:space="preserve">1. Introduction</w:t>
      </w:r>
    </w:p>
    <w:p>
      <w:pPr>
        <w:pStyle w:val="FirstParagraph"/>
      </w:pPr>
      <w:r>
        <w:t xml:space="preserve">Bogotá, the capital of Colombia, is a city defined by its dual identity as both a cultural hub and an environmental challenge. With over 8 million inhabitants and projected population growth rates exceeding 3% annually, Bogotá’s environmental systems are under immense pressure. Air pollution from vehicular emissions, inadequate waste management systems, and water scarcity due to deforestation in surrounding ecosystems are among the most pressing issues faced by the city. The Environmental Engineer plays a pivotal role in addressing these challenges through innovative solutions that align with Colombia’s national sustainability goals.</w:t>
      </w:r>
    </w:p>
    <w:p>
      <w:pPr>
        <w:pStyle w:val="BodyText"/>
      </w:pPr>
      <w:r>
        <w:t xml:space="preserve">This thesis is structured around three core objectives: (1) to analyze the environmental challenges unique to Bogotá, (2) to evaluate existing interventions led by Environmental Engineers in the city, and (3) to propose scalable strategies for future projects. The research emphasizes the need for Environmental Engineers in Colombia to adapt global best practices to local contexts while considering socioeconomic and political factors that shape urban development in Bogotá.</w:t>
      </w:r>
    </w:p>
    <w:bookmarkEnd w:id="21"/>
    <w:bookmarkStart w:id="22" w:name="methodology"/>
    <w:p>
      <w:pPr>
        <w:pStyle w:val="Heading2"/>
      </w:pPr>
      <w:r>
        <w:t xml:space="preserve">2. Methodology</w:t>
      </w:r>
    </w:p>
    <w:p>
      <w:pPr>
        <w:pStyle w:val="FirstParagraph"/>
      </w:pPr>
      <w:r>
        <w:t xml:space="preserve">The methodology employed a mixed-methods approach, combining quantitative data analysis with qualitative case studies. Data on air quality indices, waste generation rates, and water resource availability were sourced from the Bogotá District Secretary of Environment (Secretaría Distrital de Ambiente) and the Colombian Institute of Hydrology (IDEAM). Semi-structured interviews were conducted with 15 Environmental Engineers working in Bogotá’s public and private sectors to gather insights on their professional challenges and successes.</w:t>
      </w:r>
    </w:p>
    <w:p>
      <w:pPr>
        <w:pStyle w:val="BodyText"/>
      </w:pPr>
      <w:r>
        <w:t xml:space="preserve">Case studies focused on three key projects: (a) the implementation of low-emission zones in Bogotá’s central districts, (b) the rehabilitation of the city’s river systems through ecological restoration efforts, and (c) the integration of green roofs in new urban developments. These examples illustrate how Environmental Engineers have applied their expertise to balance urban expansion with environmental protection.</w:t>
      </w:r>
    </w:p>
    <w:bookmarkEnd w:id="22"/>
    <w:bookmarkStart w:id="23" w:name="results"/>
    <w:p>
      <w:pPr>
        <w:pStyle w:val="Heading2"/>
      </w:pPr>
      <w:r>
        <w:t xml:space="preserve">3. Results</w:t>
      </w:r>
    </w:p>
    <w:p>
      <w:pPr>
        <w:pStyle w:val="FirstParagraph"/>
      </w:pPr>
      <w:r>
        <w:t xml:space="preserve">The analysis revealed that Bogotá’s air quality has improved marginally since the introduction of low-emission zones, but particulate matter (PM2.5) levels still exceed WHO standards in high-traffic areas. Waste management systems, though modernized through initiatives like the “ReciclaBogotá” program, struggle with informal sector participation and lack of public awareness. In contrast, the city’s river rehabilitation projects—led by Environmental Engineers collaborating with ecologists and urban planners—have successfully restored over 50% of degraded riparian zones.</w:t>
      </w:r>
    </w:p>
    <w:p>
      <w:pPr>
        <w:pStyle w:val="BodyText"/>
      </w:pPr>
      <w:r>
        <w:t xml:space="preserve">Interviews highlighted that Environmental Engineers in Bogotá face barriers such as limited funding for green infrastructure and resistance from industries reluctant to adopt stricter environmental regulations. However, successful collaborations with international organizations like the World Bank have enabled the city to pilot innovative projects, such as decentralized wastewater treatment systems using constructed wetlands.</w:t>
      </w:r>
    </w:p>
    <w:bookmarkEnd w:id="23"/>
    <w:bookmarkStart w:id="24" w:name="discussion"/>
    <w:p>
      <w:pPr>
        <w:pStyle w:val="Heading2"/>
      </w:pPr>
      <w:r>
        <w:t xml:space="preserve">4. Discussion</w:t>
      </w:r>
    </w:p>
    <w:p>
      <w:pPr>
        <w:pStyle w:val="FirstParagraph"/>
      </w:pPr>
      <w:r>
        <w:t xml:space="preserve">The findings underscore the need for Environmental Engineers in Bogotá to adopt a holistic approach that integrates technological innovation with community engagement. For instance, while low-emission zones have reduced vehicular pollution, their effectiveness is contingent on public compliance and enforcement mechanisms—a challenge requiring interdisciplinary expertise beyond technical engineering.</w:t>
      </w:r>
    </w:p>
    <w:p>
      <w:pPr>
        <w:pStyle w:val="BodyText"/>
      </w:pPr>
      <w:r>
        <w:t xml:space="preserve">Additionally, the role of Environmental Engineers in Colombia’s context must address social equity. In Bogotá, marginalized communities often bear the brunt of environmental degradation due to inadequate access to clean water and sanitation services. The thesis argues that Environmental Engineers should prioritize inclusive design principles to ensure that sustainability initiatives benefit all residents.</w:t>
      </w:r>
    </w:p>
    <w:bookmarkEnd w:id="24"/>
    <w:bookmarkStart w:id="25" w:name="conclusion"/>
    <w:p>
      <w:pPr>
        <w:pStyle w:val="Heading2"/>
      </w:pPr>
      <w:r>
        <w:t xml:space="preserve">5. Conclusion</w:t>
      </w:r>
    </w:p>
    <w:p>
      <w:pPr>
        <w:pStyle w:val="FirstParagraph"/>
      </w:pPr>
      <w:r>
        <w:t xml:space="preserve">This Master Thesis reaffirms the indispensable role of the Environmental Engineer in Colombia’s capital, Bogotá. As a city grappling with the complexities of urbanization, climate change, and resource scarcity, Bogotá requires skilled professionals who can bridge technical solutions with social and political realities. The research contributes to existing literature by offering localized strategies tailored to Bogotá’s unique environmental challenges while emphasizing the global relevance of these insights for other rapidly growing cities in Latin America.</w:t>
      </w:r>
    </w:p>
    <w:p>
      <w:pPr>
        <w:pStyle w:val="BodyText"/>
      </w:pPr>
      <w:r>
        <w:t xml:space="preserve">Future work should focus on evaluating the long-term impacts of current projects, such as the sustainability of green infrastructure and the scalability of decentralized wastewater treatment systems. By doing so, Environmental Engineers in Colombia can continue to lead transformative change in Bogotá and beyond.</w:t>
      </w:r>
    </w:p>
    <w:bookmarkEnd w:id="25"/>
    <w:bookmarkStart w:id="26" w:name="references"/>
    <w:p>
      <w:pPr>
        <w:pStyle w:val="Heading2"/>
      </w:pPr>
      <w:r>
        <w:t xml:space="preserve">References</w:t>
      </w:r>
    </w:p>
    <w:p>
      <w:pPr>
        <w:pStyle w:val="FirstParagraph"/>
      </w:pPr>
      <w:r>
        <w:t xml:space="preserve">[Insert references to academic journals, government reports, and case studies related to environmental engineering in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Colombia Bogotá</dc:title>
  <dc:creator/>
  <dc:language>en</dc:language>
  <cp:keywords/>
  <dcterms:created xsi:type="dcterms:W3CDTF">2026-07-19T06:23:58Z</dcterms:created>
  <dcterms:modified xsi:type="dcterms:W3CDTF">2026-07-19T06:23:58Z</dcterms:modified>
</cp:coreProperties>
</file>

<file path=docProps/custom.xml><?xml version="1.0" encoding="utf-8"?>
<Properties xmlns="http://schemas.openxmlformats.org/officeDocument/2006/custom-properties" xmlns:vt="http://schemas.openxmlformats.org/officeDocument/2006/docPropsVTypes"/>
</file>