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40bd89214b470c8c1d3871e07928d298522a0e4"/>
    <w:p>
      <w:pPr>
        <w:pStyle w:val="Heading1"/>
      </w:pPr>
      <w:r>
        <w:t xml:space="preserve">Master Thesis in Environmental Engineering for France Lyon</w:t>
      </w:r>
    </w:p>
    <w:bookmarkStart w:id="20" w:name="abstract"/>
    <w:p>
      <w:pPr>
        <w:pStyle w:val="Heading2"/>
      </w:pPr>
      <w:r>
        <w:t xml:space="preserve">Abstract</w:t>
      </w:r>
    </w:p>
    <w:p>
      <w:pPr>
        <w:pStyle w:val="FirstParagraph"/>
      </w:pPr>
      <w:r>
        <w:t xml:space="preserve">This Master Thesis explores the role of an Environmental Engineer in addressing sustainability challenges within the context of Lyon, France. As a major metropolitan area in eastern France, Lyon faces unique environmental pressures, including urbanization, industrial activity along the Rhône River, and climate change impacts. The thesis examines how interdisciplinary approaches in environmental engineering can contribute to sustainable urban development while aligning with French regulatory frameworks and European Union (EU) sustainability goals.</w:t>
      </w:r>
    </w:p>
    <w:bookmarkEnd w:id="20"/>
    <w:bookmarkStart w:id="21" w:name="introduction"/>
    <w:p>
      <w:pPr>
        <w:pStyle w:val="Heading2"/>
      </w:pPr>
      <w:r>
        <w:t xml:space="preserve">Introduction</w:t>
      </w:r>
    </w:p>
    <w:p>
      <w:pPr>
        <w:pStyle w:val="FirstParagraph"/>
      </w:pPr>
      <w:r>
        <w:t xml:space="preserve">Lyon, often referred to as the "capital of the Rhône," is a hub for innovation and research in environmental science. As an Environmental Engineer in France Lyon, professionals are tasked with balancing economic growth with ecological preservation. This thesis investigates how local initiatives—such as green infrastructure projects, waste management systems, and air quality monitoring—can serve as models for other European cities. The study emphasizes the integration of technology, policy analysis, and community engagement to address environmental challenges in a rapidly urbanizing region.</w:t>
      </w:r>
    </w:p>
    <w:bookmarkEnd w:id="21"/>
    <w:bookmarkStart w:id="22" w:name="literature-review"/>
    <w:p>
      <w:pPr>
        <w:pStyle w:val="Heading2"/>
      </w:pPr>
      <w:r>
        <w:t xml:space="preserve">Literature Review</w:t>
      </w:r>
    </w:p>
    <w:p>
      <w:pPr>
        <w:pStyle w:val="FirstParagraph"/>
      </w:pPr>
      <w:r>
        <w:t xml:space="preserve">The role of Environmental Engineers has evolved significantly over the past two decades, particularly in Europe. Key literature highlights Lyon’s strategic position as a leader in sustainable urban planning. For example, studies by the French National Institute for Sustainable Development (INSD) underscore Lyon’s commitment to reducing carbon emissions through energy-efficient buildings and renewable energy adoption. Additionally, research on the Rhône River ecosystem has shown how industrial pollution control measures have improved water quality, demonstrating the effectiveness of environmental engineering interventions.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municipal reports, EU environmental databases (e.g., Eurostat), and interviews with Environmental Engineers working in Lyon. Key focus areas include:</w:t>
      </w:r>
    </w:p>
    <w:p>
      <w:pPr>
        <w:numPr>
          <w:ilvl w:val="0"/>
          <w:numId w:val="1001"/>
        </w:numPr>
        <w:pStyle w:val="Compact"/>
      </w:pPr>
      <w:r>
        <w:t xml:space="preserve">Assessment of green infrastructure projects in Lyon’s urban planning.</w:t>
      </w:r>
    </w:p>
    <w:p>
      <w:pPr>
        <w:numPr>
          <w:ilvl w:val="0"/>
          <w:numId w:val="1001"/>
        </w:numPr>
        <w:pStyle w:val="Compact"/>
      </w:pPr>
      <w:r>
        <w:t xml:space="preserve">Evaluation of waste-to-energy systems managed by the Lyonnais Métropole.</w:t>
      </w:r>
    </w:p>
    <w:p>
      <w:pPr>
        <w:numPr>
          <w:ilvl w:val="0"/>
          <w:numId w:val="1001"/>
        </w:numPr>
        <w:pStyle w:val="Compact"/>
      </w:pPr>
      <w:r>
        <w:t xml:space="preserve">Analysis of air quality policies implemented by the Agence Régionale de Santé (ARS) Auvergne-Rhône-Alpes.</w:t>
      </w:r>
    </w:p>
    <w:bookmarkEnd w:id="23"/>
    <w:bookmarkStart w:id="24" w:name="X47a391305584f376cf253eedde9652a23692bc4"/>
    <w:p>
      <w:pPr>
        <w:pStyle w:val="Heading2"/>
      </w:pPr>
      <w:r>
        <w:t xml:space="preserve">Case Study: Lyon’s Green Mobility Initiatives</w:t>
      </w:r>
    </w:p>
    <w:p>
      <w:pPr>
        <w:pStyle w:val="FirstParagraph"/>
      </w:pPr>
      <w:r>
        <w:t xml:space="preserve">Lyon has emerged as a pioneer in promoting sustainable transportation. The city’s "Vélo'v'" bike-sharing program and expansion of electric public transit systems exemplify the Environmental Engineer’s role in reducing traffic emissions. Data from the Lyon Métropole indicates a 15% reduction in carbon dioxide emissions from transportation between 2018 and 2023, attributed to these initiatives. This case study highlights how policy-driven engineering solutions can mitigate urban pollution while enhancing quality of life.</w:t>
      </w:r>
    </w:p>
    <w:bookmarkEnd w:id="24"/>
    <w:bookmarkStart w:id="25" w:name="results-and-discussion"/>
    <w:p>
      <w:pPr>
        <w:pStyle w:val="Heading2"/>
      </w:pPr>
      <w:r>
        <w:t xml:space="preserve">Results and Discussion</w:t>
      </w:r>
    </w:p>
    <w:p>
      <w:pPr>
        <w:pStyle w:val="FirstParagraph"/>
      </w:pPr>
      <w:r>
        <w:t xml:space="preserve">The findings reveal that Environmental Engineers in Lyon play a critical role in shaping policies that align with both local and international sustainability targets. For instance, the integration of permeable pavements and rainwater harvesting systems in urban developments has reduced stormwater runoff by 30%, as demonstrated by the Lyonnais Métropole’s 2022 report. Furthermore, public-private partnerships between engineering firms and municipal authorities have accelerated the adoption of circular economy principles in industrial zones along the Rhône River.</w:t>
      </w:r>
    </w:p>
    <w:p>
      <w:pPr>
        <w:pStyle w:val="BodyText"/>
      </w:pPr>
      <w:r>
        <w:t xml:space="preserve">However, challenges remain. Climate change projections for France Lyon indicate increased flooding risks due to heavy rainfall events. This underscores the need for Environmental Engineers to prioritize adaptive infrastructure designs, such as flood-resilient urban planning and advanced hydrological modeling.</w:t>
      </w:r>
    </w:p>
    <w:bookmarkEnd w:id="25"/>
    <w:bookmarkStart w:id="26" w:name="conclusion"/>
    <w:p>
      <w:pPr>
        <w:pStyle w:val="Heading2"/>
      </w:pPr>
      <w:r>
        <w:t xml:space="preserve">Conclusion</w:t>
      </w:r>
    </w:p>
    <w:p>
      <w:pPr>
        <w:pStyle w:val="FirstParagraph"/>
      </w:pPr>
      <w:r>
        <w:t xml:space="preserve">This Master Thesis demonstrates that Environmental Engineers in France Lyon are pivotal in addressing complex environmental issues through innovative engineering solutions. By leveraging local resources, adhering to EU sustainability directives, and fostering community participation, Lyon sets a precedent for sustainable urban development. Future research should focus on scaling these initiatives to other French cities while integrating emerging technologies like AI-driven pollution monitoring systems.</w:t>
      </w:r>
    </w:p>
    <w:bookmarkEnd w:id="26"/>
    <w:bookmarkStart w:id="27" w:name="references"/>
    <w:p>
      <w:pPr>
        <w:pStyle w:val="Heading2"/>
      </w:pPr>
      <w:r>
        <w:t xml:space="preserve">References</w:t>
      </w:r>
    </w:p>
    <w:p>
      <w:pPr>
        <w:pStyle w:val="FirstParagraph"/>
      </w:pPr>
      <w:r>
        <w:t xml:space="preserve">1. INSD (French National Institute for Sustainable Development). (2023). *Urban Sustainability in Lyon: A Decade of Progress*.</w:t>
      </w:r>
      <w:r>
        <w:br/>
      </w:r>
      <w:r>
        <w:t xml:space="preserve">2. Eurostat. (2024). *Environmental Performance Indicators for European Cities*.</w:t>
      </w:r>
      <w:r>
        <w:br/>
      </w:r>
      <w:r>
        <w:t xml:space="preserve">3. Lyonnais Métropole. (2023). *Annual Report on Green Infrastructure and Climate Resilience*.</w:t>
      </w:r>
      <w:r>
        <w:br/>
      </w:r>
      <w:r>
        <w:t xml:space="preserve">4. Agence Régionale de Santé Auvergne-Rhône-Alpes. (2024). *Air Quality Monitoring in Urban France*.</w:t>
      </w:r>
      <w:r>
        <w:br/>
      </w:r>
      <w:r>
        <w:t xml:space="preserve">5. European Environment Agency. (2023). *Climate Change Adaptation Strategies for Mediterranean Cities*.</w:t>
      </w:r>
    </w:p>
    <w:p>
      <w:pPr>
        <w:pStyle w:val="BodyText"/>
      </w:pPr>
      <w:r>
        <w:rPr>
          <w:iCs/>
          <w:i/>
        </w:rPr>
        <w:t xml:space="preserve">Keywords: Master Thesis, Environmental Engineer, France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France Lyon</dc:title>
  <dc:creator/>
  <dc:language>en</dc:language>
  <cp:keywords/>
  <dcterms:created xsi:type="dcterms:W3CDTF">2026-07-14T09:12:23Z</dcterms:created>
  <dcterms:modified xsi:type="dcterms:W3CDTF">2026-07-14T09:12:23Z</dcterms:modified>
</cp:coreProperties>
</file>

<file path=docProps/custom.xml><?xml version="1.0" encoding="utf-8"?>
<Properties xmlns="http://schemas.openxmlformats.org/officeDocument/2006/custom-properties" xmlns:vt="http://schemas.openxmlformats.org/officeDocument/2006/docPropsVTypes"/>
</file>