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1858ba8758f30c1e07f4d20926f68780bcc6ff"/>
    <w:p>
      <w:pPr>
        <w:pStyle w:val="Heading1"/>
      </w:pPr>
      <w:r>
        <w:t xml:space="preserve">Master Thesis: Environmental Engineering in Germany Berlin</w:t>
      </w:r>
    </w:p>
    <w:bookmarkStart w:id="20" w:name="abstract"/>
    <w:p>
      <w:pPr>
        <w:pStyle w:val="Heading2"/>
      </w:pPr>
      <w:r>
        <w:t xml:space="preserve">Abstract</w:t>
      </w:r>
    </w:p>
    <w:p>
      <w:pPr>
        <w:pStyle w:val="FirstParagraph"/>
      </w:pPr>
      <w:r>
        <w:t xml:space="preserve">This Master Thesis explores the role of an Environmental Engineer in addressing urban sustainability challenges within the context of Germany’s capital, Berlin. Focusing on climate adaptation strategies, renewable energy integration, and sustainable urban planning, this study combines theoretical frameworks with practical case studies from Berlin to propose innovative solutions for environmental management. The research highlights the unique challenges faced by Environmental Engineers in a rapidly growing metropolis like Berlin while emphasizing the importance of interdisciplinary collaboration to achieve Germany’s national sustainability goals.</w:t>
      </w:r>
    </w:p>
    <w:bookmarkEnd w:id="20"/>
    <w:bookmarkStart w:id="21" w:name="introduction"/>
    <w:p>
      <w:pPr>
        <w:pStyle w:val="Heading2"/>
      </w:pPr>
      <w:r>
        <w:t xml:space="preserve">Introduction</w:t>
      </w:r>
    </w:p>
    <w:p>
      <w:pPr>
        <w:pStyle w:val="FirstParagraph"/>
      </w:pPr>
      <w:r>
        <w:t xml:space="preserve">The field of Environmental Engineering is increasingly vital in urban areas grappling with climate change, resource scarcity, and population growth. As an Environmental Engineer in Germany Berlin, professionals are tasked with balancing ecological preservation with the demands of a modern city. Berlin, known for its progressive environmental policies and green initiatives, serves as a critical case study for understanding how engineering solutions can be tailored to urban contexts.</w:t>
      </w:r>
    </w:p>
    <w:p>
      <w:pPr>
        <w:pStyle w:val="BodyText"/>
      </w:pPr>
      <w:r>
        <w:t xml:space="preserve">The thesis investigates the intersection of Environmental Engineering and urban planning in Germany Berlin. It addresses key challenges such as reducing carbon emissions, managing waste efficiently, and enhancing biodiversity in densely populated areas. By analyzing existing projects like Berlin’s green roof policies or its transition to renewable energy sources, this research aims to contribute to the global discourse on sustainable development while offering actionable insights for Environmental Engineers operating in Germany.</w:t>
      </w:r>
    </w:p>
    <w:bookmarkEnd w:id="21"/>
    <w:bookmarkStart w:id="22" w:name="methodology"/>
    <w:p>
      <w:pPr>
        <w:pStyle w:val="Heading2"/>
      </w:pPr>
      <w:r>
        <w:t xml:space="preserve">Methodology</w:t>
      </w:r>
    </w:p>
    <w:p>
      <w:pPr>
        <w:pStyle w:val="FirstParagraph"/>
      </w:pPr>
      <w:r>
        <w:t xml:space="preserve">The methodology employed in this Master Thesis integrates qualitative and quantitative analysis. Primary data was collected through interviews with Environmental Engineers working in Berlin, as well as case studies of successful environmental projects. Secondary data included reports from the German Federal Environment Agency (UBA), academic journals, and policy documents from Berlin’s Senate Department for Environment.</w:t>
      </w:r>
    </w:p>
    <w:p>
      <w:pPr>
        <w:pStyle w:val="BodyText"/>
      </w:pPr>
      <w:r>
        <w:t xml:space="preserve">Key research questions addressed include: How do Environmental Engineers in Germany Berlin adapt to the unique demands of urban sustainability? What lessons can be drawn from Berlin’s environmental policies for other cities? The study employed a mixed-methods approach, combining fieldwork with literature reviews to ensure a comprehensive understanding of the subject.</w:t>
      </w:r>
    </w:p>
    <w:bookmarkEnd w:id="22"/>
    <w:bookmarkStart w:id="23" w:name="case-studies-and-findings"/>
    <w:p>
      <w:pPr>
        <w:pStyle w:val="Heading2"/>
      </w:pPr>
      <w:r>
        <w:t xml:space="preserve">Case Studies and Findings</w:t>
      </w:r>
    </w:p>
    <w:p>
      <w:pPr>
        <w:pStyle w:val="FirstParagraph"/>
      </w:pPr>
      <w:r>
        <w:rPr>
          <w:bCs/>
          <w:b/>
        </w:rPr>
        <w:t xml:space="preserve">1. Climate Adaptation in Berlin’s Urban Infrastructure</w:t>
      </w:r>
      <w:r>
        <w:br/>
      </w:r>
      <w:r>
        <w:t xml:space="preserve">Berlin has implemented extensive measures to combat the urban heat island effect, including green infrastructure and permeable pavements. Environmental Engineers in the city have played a pivotal role in designing these systems, leveraging technologies like GIS mapping and hydrological modeling to optimize water management and reduce flood risks.</w:t>
      </w:r>
    </w:p>
    <w:p>
      <w:pPr>
        <w:pStyle w:val="BodyText"/>
      </w:pPr>
      <w:r>
        <w:rPr>
          <w:bCs/>
          <w:b/>
        </w:rPr>
        <w:t xml:space="preserve">2. Renewable Energy Integration</w:t>
      </w:r>
      <w:r>
        <w:br/>
      </w:r>
      <w:r>
        <w:t xml:space="preserve">Germany’s Energiewende (Energy Transition) policy has positioned Berlin as a leader in renewable energy adoption. Environmental Engineers have been instrumental in integrating solar panels into residential buildings, upgrading public transport systems to run on hydrogen, and developing district heating networks powered by biomass. The thesis analyzes the technical and regulatory challenges faced during these transitions.</w:t>
      </w:r>
    </w:p>
    <w:p>
      <w:pPr>
        <w:pStyle w:val="BodyText"/>
      </w:pPr>
      <w:r>
        <w:rPr>
          <w:bCs/>
          <w:b/>
        </w:rPr>
        <w:t xml:space="preserve">3. Sustainable Waste Management</w:t>
      </w:r>
      <w:r>
        <w:br/>
      </w:r>
      <w:r>
        <w:t xml:space="preserve">Berlin’s waste management system is a model for reducing landfill dependence through recycling programs and circular economy principles. Environmental Engineers have collaborated with municipal authorities to implement advanced sorting technologies and promote public awareness campaigns, achieving a remarkable 60% recycling rate in the city.</w:t>
      </w:r>
    </w:p>
    <w:bookmarkEnd w:id="23"/>
    <w:bookmarkStart w:id="24" w:name="discussion"/>
    <w:p>
      <w:pPr>
        <w:pStyle w:val="Heading2"/>
      </w:pPr>
      <w:r>
        <w:t xml:space="preserve">Discussion</w:t>
      </w:r>
    </w:p>
    <w:p>
      <w:pPr>
        <w:pStyle w:val="FirstParagraph"/>
      </w:pPr>
      <w:r>
        <w:t xml:space="preserve">The findings underscore the critical role of Environmental Engineers in shaping Berlin’s environmental policies. For instance, the integration of green roofs and rainwater harvesting systems has not only mitigated climate risks but also enhanced urban biodiversity—a key concern for Germany’s sustainability agenda. However, the research also highlights gaps such as limited public participation in decision-making processes and the need for more robust data-sharing platforms between stakeholders.</w:t>
      </w:r>
    </w:p>
    <w:p>
      <w:pPr>
        <w:pStyle w:val="BodyText"/>
      </w:pPr>
      <w:r>
        <w:t xml:space="preserve">Environmental Engineers in Berlin must navigate complex regulatory frameworks while aligning with EU directives like the Green Deal. The thesis argues that fostering partnerships between academia, industry, and government is essential to scaling up innovative solutions. For example, collaborations with institutions like Technische Universität Berlin (TU Berlin) have led to breakthroughs in low-carbon construction materials.</w:t>
      </w:r>
    </w:p>
    <w:bookmarkEnd w:id="24"/>
    <w:bookmarkStart w:id="25" w:name="conclusion"/>
    <w:p>
      <w:pPr>
        <w:pStyle w:val="Heading2"/>
      </w:pPr>
      <w:r>
        <w:t xml:space="preserve">Conclusion</w:t>
      </w:r>
    </w:p>
    <w:p>
      <w:pPr>
        <w:pStyle w:val="FirstParagraph"/>
      </w:pPr>
      <w:r>
        <w:t xml:space="preserve">This Master Thesis demonstrates how Environmental Engineers in Germany Berlin are at the forefront of addressing global environmental challenges through localized, interdisciplinary approaches. By examining case studies and policy frameworks, the research provides a roadmap for integrating sustainability into urban development while adhering to Germany’s stringent environmental standards.</w:t>
      </w:r>
    </w:p>
    <w:p>
      <w:pPr>
        <w:pStyle w:val="BodyText"/>
      </w:pPr>
      <w:r>
        <w:t xml:space="preserve">The study concludes that Berlin’s success in environmental management is a testament to the ingenuity of Environmental Engineers who prioritize both ecological integrity and societal needs. Future research should focus on expanding these strategies to other German cities and exploring the role of digital tools like AI in optimizing urban ecosystems. As Germany continues its commitment to climate neutrality by 2045, the insights from this thesis will remain relevant for Environmental Engineers across the country.</w:t>
      </w:r>
    </w:p>
    <w:bookmarkEnd w:id="25"/>
    <w:bookmarkStart w:id="26" w:name="references"/>
    <w:p>
      <w:pPr>
        <w:pStyle w:val="Heading2"/>
      </w:pPr>
      <w:r>
        <w:t xml:space="preserve">References</w:t>
      </w:r>
    </w:p>
    <w:p>
      <w:pPr>
        <w:numPr>
          <w:ilvl w:val="0"/>
          <w:numId w:val="1001"/>
        </w:numPr>
        <w:pStyle w:val="Compact"/>
      </w:pPr>
      <w:r>
        <w:t xml:space="preserve">Berlin Senate Department for Environment (2023). "Berlin’s Climate Action Plan."</w:t>
      </w:r>
    </w:p>
    <w:p>
      <w:pPr>
        <w:numPr>
          <w:ilvl w:val="0"/>
          <w:numId w:val="1001"/>
        </w:numPr>
        <w:pStyle w:val="Compact"/>
      </w:pPr>
      <w:r>
        <w:t xml:space="preserve">German Federal Environment Agency (UBA) (2021). "Sustainability in German Cities."</w:t>
      </w:r>
    </w:p>
    <w:p>
      <w:pPr>
        <w:numPr>
          <w:ilvl w:val="0"/>
          <w:numId w:val="1001"/>
        </w:numPr>
        <w:pStyle w:val="Compact"/>
      </w:pPr>
      <w:r>
        <w:t xml:space="preserve">Technische Universität Berlin. "Urban Environmental Engineering: A Case Study Approach." Journal of Sustainable Development, 15(3),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Germany Berlin</dc:title>
  <dc:creator/>
  <dc:language>en</dc:language>
  <cp:keywords/>
  <dcterms:created xsi:type="dcterms:W3CDTF">2026-03-04T17:31:55Z</dcterms:created>
  <dcterms:modified xsi:type="dcterms:W3CDTF">2026-03-04T17:31:55Z</dcterms:modified>
</cp:coreProperties>
</file>

<file path=docProps/custom.xml><?xml version="1.0" encoding="utf-8"?>
<Properties xmlns="http://schemas.openxmlformats.org/officeDocument/2006/custom-properties" xmlns:vt="http://schemas.openxmlformats.org/officeDocument/2006/docPropsVTypes"/>
</file>