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in</w:t>
      </w:r>
      <w:r>
        <w:t xml:space="preserve"> </w:t>
      </w:r>
      <w:r>
        <w:t xml:space="preserve">Jakarta,</w:t>
      </w:r>
      <w:r>
        <w:t xml:space="preserve"> </w:t>
      </w:r>
      <w:r>
        <w:t xml:space="preserve">Indonesia</w:t>
      </w:r>
      <w:r>
        <w:t xml:space="preserve"> </w:t>
      </w:r>
      <w:r>
        <w:t xml:space="preserve">–</w:t>
      </w:r>
      <w:r>
        <w:t xml:space="preserve"> </w:t>
      </w:r>
      <w:r>
        <w:t xml:space="preserve">A</w:t>
      </w:r>
      <w:r>
        <w:t xml:space="preserve"> </w:t>
      </w:r>
      <w:r>
        <w:t xml:space="preserve">Study</w:t>
      </w:r>
      <w:r>
        <w:t xml:space="preserve"> </w:t>
      </w:r>
      <w:r>
        <w:t xml:space="preserve">for</w:t>
      </w:r>
      <w:r>
        <w:t xml:space="preserve"> </w:t>
      </w:r>
      <w:r>
        <w:t xml:space="preserve">Environmental</w:t>
      </w:r>
      <w:r>
        <w:t xml:space="preserve"> </w:t>
      </w:r>
      <w:r>
        <w:t xml:space="preserve">Engineers</w:t>
      </w:r>
    </w:p>
    <w:p>
      <w:pPr>
        <w:pStyle w:val="FirstParagraph"/>
      </w:pPr>
      <w:r>
        <w:t xml:space="preserve">```html</w:t>
      </w:r>
    </w:p>
    <w:bookmarkStart w:id="29" w:name="X7b334ba09eb8fa416f01d653030388add556703"/>
    <w:p>
      <w:pPr>
        <w:pStyle w:val="Heading1"/>
      </w:pPr>
      <w:r>
        <w:t xml:space="preserve">Master Thesis: Environmental Challenges in Jakarta, Indonesia – A Study for Environmental Engineers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Environmental Engineer</w:t>
      </w:r>
      <w:r>
        <w:t xml:space="preserve">s in addressing the complex environmental challenges faced by</w:t>
      </w:r>
      <w:r>
        <w:t xml:space="preserve"> </w:t>
      </w:r>
      <w:r>
        <w:rPr>
          <w:bCs/>
          <w:b/>
        </w:rPr>
        <w:t xml:space="preserve">Jakarta, Indonesia</w:t>
      </w:r>
      <w:r>
        <w:t xml:space="preserve">. As one of Southeast Asia's most densely populated urban centers, Jakarta confronts escalating issues such as air pollution, water scarcity, land subsidence, and waste management crises. This study analyzes the interdisciplinary strategies required for</w:t>
      </w:r>
      <w:r>
        <w:t xml:space="preserve"> </w:t>
      </w:r>
      <w:r>
        <w:rPr>
          <w:bCs/>
          <w:b/>
        </w:rPr>
        <w:t xml:space="preserve">Environmental Engineers</w:t>
      </w:r>
      <w:r>
        <w:t xml:space="preserve"> </w:t>
      </w:r>
      <w:r>
        <w:t xml:space="preserve">to mitigate these challenges through sustainable urban planning and technological innovation. The research emphasizes the urgency of integrating eco-friendly policies in</w:t>
      </w:r>
      <w:r>
        <w:t xml:space="preserve"> </w:t>
      </w:r>
      <w:r>
        <w:rPr>
          <w:bCs/>
          <w:b/>
        </w:rPr>
        <w:t xml:space="preserve">Jakarta</w:t>
      </w:r>
      <w:r>
        <w:t xml:space="preserve">, while considering Indonesia's socio-economic context.</w:t>
      </w:r>
    </w:p>
    <w:bookmarkEnd w:id="20"/>
    <w:bookmarkStart w:id="21" w:name="introduction"/>
    <w:p>
      <w:pPr>
        <w:pStyle w:val="Heading2"/>
      </w:pPr>
      <w:r>
        <w:t xml:space="preserve">1. Introduction</w:t>
      </w:r>
    </w:p>
    <w:p>
      <w:pPr>
        <w:pStyle w:val="FirstParagraph"/>
      </w:pPr>
      <w:r>
        <w:rPr>
          <w:bCs/>
          <w:b/>
        </w:rPr>
        <w:t xml:space="preserve">Jakarta, Indonesia</w:t>
      </w:r>
      <w:r>
        <w:t xml:space="preserve">, is a microcosm of rapid urbanization and environmental degradation. With over 10 million inhabitants and a projected population of 35 million by 2040, the city faces unprecedented pressure on its infrastructure and natural resources.</w:t>
      </w:r>
      <w:r>
        <w:t xml:space="preserve"> </w:t>
      </w:r>
      <w:r>
        <w:rPr>
          <w:bCs/>
          <w:b/>
        </w:rPr>
        <w:t xml:space="preserve">Environmental Engineers</w:t>
      </w:r>
      <w:r>
        <w:t xml:space="preserve"> </w:t>
      </w:r>
      <w:r>
        <w:t xml:space="preserve">play a pivotal role in developing solutions to these challenges, such as managing stormwater systems to combat flooding, reducing greenhouse gas emissions from transportation networks, and implementing circular economy practices for waste management. This thesis focuses on three key areas: air quality improvement, water resource sustainability, and climate resilience planning in</w:t>
      </w:r>
      <w:r>
        <w:t xml:space="preserve"> </w:t>
      </w:r>
      <w:r>
        <w:rPr>
          <w:bCs/>
          <w:b/>
        </w:rPr>
        <w:t xml:space="preserve">Jakarta</w:t>
      </w:r>
      <w:r>
        <w:t xml:space="preserve">.</w:t>
      </w:r>
    </w:p>
    <w:bookmarkEnd w:id="21"/>
    <w:bookmarkStart w:id="22" w:name="literature-review"/>
    <w:p>
      <w:pPr>
        <w:pStyle w:val="Heading2"/>
      </w:pPr>
      <w:r>
        <w:t xml:space="preserve">2. Literature Review</w:t>
      </w:r>
    </w:p>
    <w:p>
      <w:pPr>
        <w:pStyle w:val="FirstParagraph"/>
      </w:pPr>
      <w:r>
        <w:t xml:space="preserve">Existing research highlights the interconnectedness of environmental issues in</w:t>
      </w:r>
      <w:r>
        <w:t xml:space="preserve"> </w:t>
      </w:r>
      <w:r>
        <w:rPr>
          <w:bCs/>
          <w:b/>
        </w:rPr>
        <w:t xml:space="preserve">Jakarta</w:t>
      </w:r>
      <w:r>
        <w:t xml:space="preserve">. Studies by the Indonesian Institute of Sciences (LIPI) reveal that 90% of Jakarta’s air pollution stems from vehicle emissions and industrial activities, far exceeding World Health Organization (WHO) safety standards. Additionally, land subsidence in</w:t>
      </w:r>
      <w:r>
        <w:t xml:space="preserve"> </w:t>
      </w:r>
      <w:r>
        <w:rPr>
          <w:bCs/>
          <w:b/>
        </w:rPr>
        <w:t xml:space="preserve">Jakarta</w:t>
      </w:r>
      <w:r>
        <w:t xml:space="preserve"> </w:t>
      </w:r>
      <w:r>
        <w:t xml:space="preserve">has reached up to 20 cm annually in some areas due to over-extraction of groundwater and inadequate drainage systems. These findings underscore the need for</w:t>
      </w:r>
      <w:r>
        <w:t xml:space="preserve"> </w:t>
      </w:r>
      <w:r>
        <w:rPr>
          <w:bCs/>
          <w:b/>
        </w:rPr>
        <w:t xml:space="preserve">Environmental Engineers</w:t>
      </w:r>
      <w:r>
        <w:t xml:space="preserve"> </w:t>
      </w:r>
      <w:r>
        <w:t xml:space="preserve">to design adaptive infrastructure that aligns with Indonesia’s National Medium-Term Development Plan (RPJMN).</w:t>
      </w:r>
    </w:p>
    <w:p>
      <w:pPr>
        <w:pStyle w:val="BodyText"/>
      </w:pPr>
      <w:r>
        <w:rPr>
          <w:bCs/>
          <w:b/>
        </w:rPr>
        <w:t xml:space="preserve">Environmental Engineers</w:t>
      </w:r>
      <w:r>
        <w:t xml:space="preserve"> </w:t>
      </w:r>
      <w:r>
        <w:t xml:space="preserve">in</w:t>
      </w:r>
      <w:r>
        <w:t xml:space="preserve"> </w:t>
      </w:r>
      <w:r>
        <w:rPr>
          <w:bCs/>
          <w:b/>
        </w:rPr>
        <w:t xml:space="preserve">Jakarta</w:t>
      </w:r>
      <w:r>
        <w:t xml:space="preserve"> </w:t>
      </w:r>
      <w:r>
        <w:t xml:space="preserve">must also address the city’s struggle with waste management. Over 6,000 tons of waste are generated daily, with only 15% processed properly. Research by the Jakarta Environment Agency (Dinas Lingkungan Hidup) highlights the potential of biogas and recycling technologies to reduce landfill dependency.</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sources include air quality reports from the Indonesian Meteorological Agency (BMKG), hydrological surveys of Jakarta’s rivers, and interviews with</w:t>
      </w:r>
      <w:r>
        <w:t xml:space="preserve"> </w:t>
      </w:r>
      <w:r>
        <w:rPr>
          <w:bCs/>
          <w:b/>
        </w:rPr>
        <w:t xml:space="preserve">Environmental Engineers</w:t>
      </w:r>
      <w:r>
        <w:t xml:space="preserve"> </w:t>
      </w:r>
      <w:r>
        <w:t xml:space="preserve">working in Jakarta. Secondary sources encompass academic journals, government policies such as Indonesia’s National Climate Change Policy, and international guidelines like the UN Sustainable Development Goals (SDGs).</w:t>
      </w:r>
    </w:p>
    <w:p>
      <w:pPr>
        <w:pStyle w:val="BodyText"/>
      </w:pPr>
      <w:r>
        <w:t xml:space="preserve">The study focuses on three key projects: the implementation of electric buses in Jakarta’s mass transit system, the restoration of the Ciliwung River ecosystem, and the use of permeable pavements to reduce urban flooding. These examples illustrate how</w:t>
      </w:r>
      <w:r>
        <w:t xml:space="preserve"> </w:t>
      </w:r>
      <w:r>
        <w:rPr>
          <w:bCs/>
          <w:b/>
        </w:rPr>
        <w:t xml:space="preserve">Environmental Engineers</w:t>
      </w:r>
      <w:r>
        <w:t xml:space="preserve"> </w:t>
      </w:r>
      <w:r>
        <w:t xml:space="preserve">can apply cutting-edge technologies to local challenges.</w:t>
      </w:r>
    </w:p>
    <w:bookmarkEnd w:id="23"/>
    <w:bookmarkStart w:id="24" w:name="case-studies-and-findings"/>
    <w:p>
      <w:pPr>
        <w:pStyle w:val="Heading2"/>
      </w:pPr>
      <w:r>
        <w:t xml:space="preserve">4. Case Studies and Findings</w:t>
      </w:r>
    </w:p>
    <w:p>
      <w:pPr>
        <w:pStyle w:val="FirstParagraph"/>
      </w:pPr>
      <w:r>
        <w:rPr>
          <w:bCs/>
          <w:b/>
        </w:rPr>
        <w:t xml:space="preserve">Casestudy 1: Air Pollution Mitigation in Jakarta</w:t>
      </w:r>
      <w:r>
        <w:br/>
      </w:r>
      <w:r>
        <w:t xml:space="preserve">Jakarta’s air quality index (AQI) has consistently ranked among the worst globally.</w:t>
      </w:r>
      <w:r>
        <w:t xml:space="preserve"> </w:t>
      </w:r>
      <w:r>
        <w:rPr>
          <w:bCs/>
          <w:b/>
        </w:rPr>
        <w:t xml:space="preserve">Environmental Engineers</w:t>
      </w:r>
      <w:r>
        <w:t xml:space="preserve"> </w:t>
      </w:r>
      <w:r>
        <w:t xml:space="preserve">have proposed solutions such as expanding electric vehicle infrastructure, enforcing stricter emissions standards, and promoting green spaces. However, political and economic barriers have limited progress.</w:t>
      </w:r>
    </w:p>
    <w:p>
      <w:pPr>
        <w:pStyle w:val="BodyText"/>
      </w:pPr>
      <w:r>
        <w:rPr>
          <w:bCs/>
          <w:b/>
        </w:rPr>
        <w:t xml:space="preserve">Casestudy 2: Water Management in a Subsiding City</w:t>
      </w:r>
      <w:r>
        <w:br/>
      </w:r>
      <w:r>
        <w:t xml:space="preserve">Jakarta’s sinking landmass is exacerbated by poor drainage systems.</w:t>
      </w:r>
      <w:r>
        <w:t xml:space="preserve"> </w:t>
      </w:r>
      <w:r>
        <w:rPr>
          <w:bCs/>
          <w:b/>
        </w:rPr>
        <w:t xml:space="preserve">Environmental Engineers</w:t>
      </w:r>
      <w:r>
        <w:t xml:space="preserve"> </w:t>
      </w:r>
      <w:r>
        <w:t xml:space="preserve">have advocated for the construction of large underground reservoirs, like the Jakarta Water Tunnel project, to store stormwater and reduce flood risks. The study evaluates the feasibility of these projects in alignment with Indonesia’s climate resilience goals.</w:t>
      </w:r>
    </w:p>
    <w:p>
      <w:pPr>
        <w:pStyle w:val="BodyText"/>
      </w:pPr>
      <w:r>
        <w:rPr>
          <w:bCs/>
          <w:b/>
        </w:rPr>
        <w:t xml:space="preserve">Casestudy 3: Waste-to-Energy Initiatives</w:t>
      </w:r>
      <w:r>
        <w:br/>
      </w:r>
      <w:r>
        <w:t xml:space="preserve">Jakarta’s waste management crisis has spurred interest in biogas plants and recycling programs.</w:t>
      </w:r>
      <w:r>
        <w:t xml:space="preserve"> </w:t>
      </w:r>
      <w:r>
        <w:rPr>
          <w:bCs/>
          <w:b/>
        </w:rPr>
        <w:t xml:space="preserve">Environmental Engineers</w:t>
      </w:r>
      <w:r>
        <w:t xml:space="preserve"> </w:t>
      </w:r>
      <w:r>
        <w:t xml:space="preserve">are testing decentralized waste treatment systems to convert organic waste into energy, reducing reliance on fossil fuels while creating jobs in the informal sector.</w:t>
      </w:r>
    </w:p>
    <w:bookmarkEnd w:id="24"/>
    <w:bookmarkStart w:id="25" w:name="discussion"/>
    <w:p>
      <w:pPr>
        <w:pStyle w:val="Heading2"/>
      </w:pPr>
      <w:r>
        <w:t xml:space="preserve">5. Discussion</w:t>
      </w:r>
    </w:p>
    <w:p>
      <w:pPr>
        <w:pStyle w:val="FirstParagraph"/>
      </w:pPr>
      <w:r>
        <w:t xml:space="preserve">The findings emphasize that</w:t>
      </w:r>
      <w:r>
        <w:t xml:space="preserve"> </w:t>
      </w:r>
      <w:r>
        <w:rPr>
          <w:bCs/>
          <w:b/>
        </w:rPr>
        <w:t xml:space="preserve">Jakarta’s environmental challenges</w:t>
      </w:r>
      <w:r>
        <w:t xml:space="preserve"> </w:t>
      </w:r>
      <w:r>
        <w:t xml:space="preserve">require a multidisciplinary approach involving policymakers, urban planners, and</w:t>
      </w:r>
      <w:r>
        <w:t xml:space="preserve"> </w:t>
      </w:r>
      <w:r>
        <w:rPr>
          <w:bCs/>
          <w:b/>
        </w:rPr>
        <w:t xml:space="preserve">Environmental Engineers</w:t>
      </w:r>
      <w:r>
        <w:t xml:space="preserve">. For instance, integrating green infrastructure into Jakarta’s master plan could reduce both air pollution and land subsidence. However, the success of these initiatives depends on public awareness campaigns and cross-sector collaboration.</w:t>
      </w:r>
    </w:p>
    <w:p>
      <w:pPr>
        <w:pStyle w:val="BodyText"/>
      </w:pPr>
      <w:r>
        <w:rPr>
          <w:bCs/>
          <w:b/>
        </w:rPr>
        <w:t xml:space="preserve">Environmental Engineers</w:t>
      </w:r>
      <w:r>
        <w:t xml:space="preserve"> </w:t>
      </w:r>
      <w:r>
        <w:t xml:space="preserve">must also navigate cultural and economic constraints in</w:t>
      </w:r>
      <w:r>
        <w:t xml:space="preserve"> </w:t>
      </w:r>
      <w:r>
        <w:rPr>
          <w:bCs/>
          <w:b/>
        </w:rPr>
        <w:t xml:space="preserve">Jakarta</w:t>
      </w:r>
      <w:r>
        <w:t xml:space="preserve">. For example, while electric buses are a viable solution for reducing emissions, high costs and infrastructure requirements have delayed implementation. Similarly, waste-to-energy projects face opposition from communities concerned about health risks.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urgent need for</w:t>
      </w:r>
      <w:r>
        <w:t xml:space="preserve"> </w:t>
      </w:r>
      <w:r>
        <w:rPr>
          <w:bCs/>
          <w:b/>
        </w:rPr>
        <w:t xml:space="preserve">Environmental Engineers</w:t>
      </w:r>
      <w:r>
        <w:t xml:space="preserve"> </w:t>
      </w:r>
      <w:r>
        <w:t xml:space="preserve">to innovate and adapt in the unique context of</w:t>
      </w:r>
      <w:r>
        <w:t xml:space="preserve"> </w:t>
      </w:r>
      <w:r>
        <w:rPr>
          <w:bCs/>
          <w:b/>
        </w:rPr>
        <w:t xml:space="preserve">Jakarta, Indonesia</w:t>
      </w:r>
      <w:r>
        <w:t xml:space="preserve">. By leveraging technology, policy reform, and community engagement, it is possible to mitigate environmental degradation while supporting Jakarta’s growth. Future research should focus on scalable solutions that align with Indonesia’s commitment to achieving carbon neutrality by 2060.</w:t>
      </w:r>
    </w:p>
    <w:bookmarkEnd w:id="26"/>
    <w:bookmarkStart w:id="27" w:name="references"/>
    <w:p>
      <w:pPr>
        <w:pStyle w:val="Heading2"/>
      </w:pPr>
      <w:r>
        <w:t xml:space="preserve">References</w:t>
      </w:r>
    </w:p>
    <w:p>
      <w:pPr>
        <w:numPr>
          <w:ilvl w:val="0"/>
          <w:numId w:val="1001"/>
        </w:numPr>
        <w:pStyle w:val="Compact"/>
      </w:pPr>
      <w:r>
        <w:t xml:space="preserve">Indonesian Institute of Sciences (LIPI). (2021).</w:t>
      </w:r>
      <w:r>
        <w:t xml:space="preserve"> </w:t>
      </w:r>
      <w:r>
        <w:rPr>
          <w:iCs/>
          <w:i/>
        </w:rPr>
        <w:t xml:space="preserve">Air Pollution in Jakarta: A Data-Driven Analysis</w:t>
      </w:r>
      <w:r>
        <w:t xml:space="preserve">.</w:t>
      </w:r>
    </w:p>
    <w:p>
      <w:pPr>
        <w:numPr>
          <w:ilvl w:val="0"/>
          <w:numId w:val="1001"/>
        </w:numPr>
        <w:pStyle w:val="Compact"/>
      </w:pPr>
      <w:r>
        <w:t xml:space="preserve">Jakarta Environment Agency. (2023).</w:t>
      </w:r>
      <w:r>
        <w:t xml:space="preserve"> </w:t>
      </w:r>
      <w:r>
        <w:rPr>
          <w:iCs/>
          <w:i/>
        </w:rPr>
        <w:t xml:space="preserve">Waste Management Strategies for Urban Sustainability</w:t>
      </w:r>
      <w:r>
        <w:t xml:space="preserve">.</w:t>
      </w:r>
    </w:p>
    <w:p>
      <w:pPr>
        <w:numPr>
          <w:ilvl w:val="0"/>
          <w:numId w:val="1001"/>
        </w:numPr>
        <w:pStyle w:val="Compact"/>
      </w:pPr>
      <w:r>
        <w:t xml:space="preserve">UN Sustainable Development Goals. (n.d.). Retrieved from https://www.un.org/sustainabledevelopment</w:t>
      </w:r>
    </w:p>
    <w:bookmarkEnd w:id="27"/>
    <w:bookmarkStart w:id="28" w:name="Xe7ee3df66cdab968b5604aa7e38ae4505fb20a2"/>
    <w:p>
      <w:pPr>
        <w:pStyle w:val="Heading2"/>
      </w:pPr>
      <w:r>
        <w:t xml:space="preserve">Appendix: Key Environmental Data in Jakarta, Indonesia</w:t>
      </w:r>
    </w:p>
    <w:p>
      <w:pPr>
        <w:pStyle w:val="FirstParagraph"/>
      </w:pPr>
      <w:r>
        <w:rPr>
          <w:bCs/>
          <w:b/>
        </w:rPr>
        <w:t xml:space="preserve">Air Pollution Index (AQI):</w:t>
      </w:r>
      <w:r>
        <w:t xml:space="preserve"> </w:t>
      </w:r>
      <w:r>
        <w:t xml:space="preserve">150+ (Unhealthy) – Average daily value in 2023.</w:t>
      </w:r>
      <w:r>
        <w:br/>
      </w:r>
      <w:r>
        <w:rPr>
          <w:bCs/>
          <w:b/>
        </w:rPr>
        <w:t xml:space="preserve">Annual Rainfall:</w:t>
      </w:r>
      <w:r>
        <w:t xml:space="preserve"> </w:t>
      </w:r>
      <w:r>
        <w:t xml:space="preserve">1,600 mm – Contributing to flooding risks.</w:t>
      </w:r>
      <w:r>
        <w:br/>
      </w:r>
      <w:r>
        <w:rPr>
          <w:bCs/>
          <w:b/>
        </w:rPr>
        <w:t xml:space="preserve">GDP per Capita:</w:t>
      </w:r>
      <w:r>
        <w:t xml:space="preserve"> </w:t>
      </w:r>
      <w:r>
        <w:t xml:space="preserve">USD $4,573 (2023) – Influencing investment in environmental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in Jakarta, Indonesia – A Study for Environmental Engineers</dc:title>
  <dc:creator/>
  <dc:language>en</dc:language>
  <cp:keywords/>
  <dcterms:created xsi:type="dcterms:W3CDTF">2026-05-30T03:11:01Z</dcterms:created>
  <dcterms:modified xsi:type="dcterms:W3CDTF">2026-05-30T03:11:01Z</dcterms:modified>
</cp:coreProperties>
</file>

<file path=docProps/custom.xml><?xml version="1.0" encoding="utf-8"?>
<Properties xmlns="http://schemas.openxmlformats.org/officeDocument/2006/custom-properties" xmlns:vt="http://schemas.openxmlformats.org/officeDocument/2006/docPropsVTypes"/>
</file>