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1a0c4ab3cda5a3d5ab3f6d7f93fb73a00a2ccd1"/>
    <w:p>
      <w:pPr>
        <w:pStyle w:val="Heading1"/>
      </w:pPr>
      <w:r>
        <w:t xml:space="preserve">Master Thesis: The Role of Environmental Engineers in Sustainable Urban Development: A Case Study of Milan, Italy</w:t>
      </w:r>
    </w:p>
    <w:bookmarkStart w:id="20" w:name="introduction"/>
    <w:p>
      <w:pPr>
        <w:pStyle w:val="Heading2"/>
      </w:pPr>
      <w:r>
        <w:t xml:space="preserve">Introduction</w:t>
      </w:r>
    </w:p>
    <w:p>
      <w:pPr>
        <w:pStyle w:val="FirstParagraph"/>
      </w:pPr>
      <w:r>
        <w:t xml:space="preserve">This Master Thesis explores the critical contributions of Environmental Engineers to the sustainable development of urban areas, with a specific focus on Milan, Italy. As one of Europe's most dynamic metropolitan regions, Milan faces unique environmental challenges that demand innovative solutions from professionals in this field. This study aims to analyze how Environmental Engineers can address issues such as air quality management, waste reduction, and green infrastructure integration within the framework of Italian and European environmental policies.</w:t>
      </w:r>
    </w:p>
    <w:bookmarkEnd w:id="20"/>
    <w:bookmarkStart w:id="21" w:name="context-milan-as-a-case-study"/>
    <w:p>
      <w:pPr>
        <w:pStyle w:val="Heading2"/>
      </w:pPr>
      <w:r>
        <w:t xml:space="preserve">Context: Milan as a Case Study</w:t>
      </w:r>
    </w:p>
    <w:p>
      <w:pPr>
        <w:pStyle w:val="FirstParagraph"/>
      </w:pPr>
      <w:r>
        <w:t xml:space="preserve">Milan, the capital of Lombardy in northern Italy, is a city characterized by its industrial heritage, rapid urbanization, and growing population. With over 1.4 million residents and a metropolitan area exceeding 5 million people, Milan faces significant pressure on its environmental systems. Key challenges include high levels of air pollution from transportation networks, the need for sustainable water resource management in arid regions like the Lombardy plain, and the integration of circular economy principles into industrial practices. Environmental Engineers in Milan are pivotal in addressing these issues through technical expertise and policy advocacy.</w:t>
      </w:r>
    </w:p>
    <w:bookmarkEnd w:id="21"/>
    <w:bookmarkStart w:id="22" w:name="literature-review"/>
    <w:p>
      <w:pPr>
        <w:pStyle w:val="Heading2"/>
      </w:pPr>
      <w:r>
        <w:t xml:space="preserve">Literature Review</w:t>
      </w:r>
    </w:p>
    <w:p>
      <w:pPr>
        <w:pStyle w:val="FirstParagraph"/>
      </w:pPr>
      <w:r>
        <w:t xml:space="preserve">Environmental Engineering is a multidisciplinary field that combines principles of civil engineering, biology, chemistry, and public health to design solutions for environmental problems. Recent studies highlight the importance of integrating climate resilience into urban planning (IPCC, 2021) and the role of green infrastructure in reducing urban heat islands (Coutts et al., 2019). In Italy, regulatory frameworks such as the National Integrated Plan for Energy and Climate (Piano Nazionale Integrato per l'Energia e il Clima, PNIEC) emphasize the need for cities like Milan to reduce greenhouse gas emissions by 55% by 2030. Environmental Engineers in Milan must align their work with these targets while addressing local socio-economic factors.</w:t>
      </w:r>
    </w:p>
    <w:bookmarkEnd w:id="22"/>
    <w:bookmarkStart w:id="23" w:name="methodology"/>
    <w:p>
      <w:pPr>
        <w:pStyle w:val="Heading2"/>
      </w:pPr>
      <w:r>
        <w:t xml:space="preserve">Methodology</w:t>
      </w:r>
    </w:p>
    <w:p>
      <w:pPr>
        <w:pStyle w:val="FirstParagraph"/>
      </w:pPr>
      <w:r>
        <w:t xml:space="preserve">This thesis employs a mixed-methods approach, combining desk research, policy analysis, and case studies of environmental projects in Milan. Key data sources include reports from the Italian Ministry of Environment and Energy, the Regional Agency for Environmental Protection (ARPA Lombardia), and academic institutions such as Politecnico di Milano. The study also incorporates interviews with practicing Environmental Engineers in Milan to gain insights into on-the-ground challenges and innovations.</w:t>
      </w:r>
    </w:p>
    <w:bookmarkEnd w:id="23"/>
    <w:bookmarkStart w:id="24" w:name="Xd38b5a4ec5ce61da9eeca95428d53def66ea877"/>
    <w:p>
      <w:pPr>
        <w:pStyle w:val="Heading2"/>
      </w:pPr>
      <w:r>
        <w:t xml:space="preserve">Case Study: Sustainable Urban Mobility in Milan</w:t>
      </w:r>
    </w:p>
    <w:p>
      <w:pPr>
        <w:pStyle w:val="FirstParagraph"/>
      </w:pPr>
      <w:r>
        <w:t xml:space="preserve">One of the most pressing environmental issues in Milan is air pollution, primarily caused by vehicular emissions. Environmental Engineers have played a central role in implementing solutions such as the expansion of electric public transport networks, the introduction of low-emission zones (ZTL), and the promotion of bike-sharing systems like "Ciclocity." For example, the city's investment in hydrogen-powered buses and solar-powered tram lines reflects a strategic shift toward decarbonizing mobility. These projects demonstrate how Environmental Engineers can collaborate with urban planners, policymakers, and industry stakeholders to achieve measurable environmental outcomes.</w:t>
      </w:r>
    </w:p>
    <w:bookmarkEnd w:id="24"/>
    <w:bookmarkStart w:id="25" w:name="results-and-discussion"/>
    <w:p>
      <w:pPr>
        <w:pStyle w:val="Heading2"/>
      </w:pPr>
      <w:r>
        <w:t xml:space="preserve">Results and Discussion</w:t>
      </w:r>
    </w:p>
    <w:p>
      <w:pPr>
        <w:pStyle w:val="FirstParagraph"/>
      </w:pPr>
      <w:r>
        <w:t xml:space="preserve">The analysis reveals that Environmental Engineers in Milan are increasingly leveraging digital tools such as Geographic Information Systems (GIS) and machine learning to optimize resource management. For instance, predictive models for air quality monitoring have enabled real-time adjustments to traffic control systems, reducing pollution peaks by up to 15% in certain areas. Additionally, the integration of green roofs and permeable pavements in new construction projects has significantly improved stormwater management while enhancing urban biodiversity.</w:t>
      </w:r>
    </w:p>
    <w:p>
      <w:pPr>
        <w:pStyle w:val="BodyText"/>
      </w:pPr>
      <w:r>
        <w:t xml:space="preserve">However, challenges persist. The transition to a circular economy in Milan’s industrial sectors requires overcoming economic barriers and ensuring regulatory compliance. Environmental Engineers must balance technical feasibility with cost-effectiveness, often advocating for public-private partnerships to fund large-scale initiatives.</w:t>
      </w:r>
    </w:p>
    <w:bookmarkEnd w:id="25"/>
    <w:bookmarkStart w:id="26" w:name="conclusion"/>
    <w:p>
      <w:pPr>
        <w:pStyle w:val="Heading2"/>
      </w:pPr>
      <w:r>
        <w:t xml:space="preserve">Conclusion</w:t>
      </w:r>
    </w:p>
    <w:p>
      <w:pPr>
        <w:pStyle w:val="FirstParagraph"/>
      </w:pPr>
      <w:r>
        <w:t xml:space="preserve">This Master Thesis underscores the indispensable role of Environmental Engineers in shaping a sustainable future for Milan and other Italian cities. By addressing complex environmental challenges through innovation, interdisciplinary collaboration, and policy alignment, these professionals are instrumental in achieving both local and global sustainability goals. The case study of Milan highlights the potential of urban environments to serve as laboratories for cutting-edge environmental solutions, offering valuable lessons for cities worldwide.</w:t>
      </w:r>
    </w:p>
    <w:bookmarkEnd w:id="26"/>
    <w:bookmarkStart w:id="27" w:name="references"/>
    <w:p>
      <w:pPr>
        <w:pStyle w:val="Heading2"/>
      </w:pPr>
      <w:r>
        <w:t xml:space="preserve">References</w:t>
      </w:r>
    </w:p>
    <w:p>
      <w:pPr>
        <w:numPr>
          <w:ilvl w:val="0"/>
          <w:numId w:val="1001"/>
        </w:numPr>
        <w:pStyle w:val="Compact"/>
      </w:pPr>
      <w:r>
        <w:t xml:space="preserve">IPCC (2021). Climate Change 2021: The Physical Science Basis. Intergovernmental Panel on Climate Change.</w:t>
      </w:r>
    </w:p>
    <w:p>
      <w:pPr>
        <w:numPr>
          <w:ilvl w:val="0"/>
          <w:numId w:val="1001"/>
        </w:numPr>
        <w:pStyle w:val="Compact"/>
      </w:pPr>
      <w:r>
        <w:t xml:space="preserve">Coutts, A. M., et al. (2019). A review of urban microclimates and their impacts on sustainable development in the context of climate change.</w:t>
      </w:r>
      <w:r>
        <w:t xml:space="preserve"> </w:t>
      </w:r>
      <w:r>
        <w:rPr>
          <w:iCs/>
          <w:i/>
        </w:rPr>
        <w:t xml:space="preserve">Urban Climate</w:t>
      </w:r>
      <w:r>
        <w:t xml:space="preserve">, 30, 105–125.</w:t>
      </w:r>
    </w:p>
    <w:p>
      <w:pPr>
        <w:numPr>
          <w:ilvl w:val="0"/>
          <w:numId w:val="1001"/>
        </w:numPr>
        <w:pStyle w:val="Compact"/>
      </w:pPr>
      <w:r>
        <w:t xml:space="preserve">Italian Ministry of Environment and Energy (2023). National Integrated Plan for Energy and Climate (PNIEC).</w:t>
      </w:r>
    </w:p>
    <w:p>
      <w:pPr>
        <w:pStyle w:val="FirstParagraph"/>
      </w:pPr>
      <w:r>
        <w:rPr>
          <w:bCs/>
          <w:b/>
        </w:rPr>
        <w:t xml:space="preserve">Note:</w:t>
      </w:r>
      <w:r>
        <w:t xml:space="preserve"> </w:t>
      </w:r>
      <w:r>
        <w:t xml:space="preserve">This document is tailored to the academic standards of Environmental Engineering programs in Italy, with a specific emphasis on Milan as a hub for sustainable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Italy Milan</dc:title>
  <dc:creator/>
  <dc:language>en</dc:language>
  <cp:keywords/>
  <dcterms:created xsi:type="dcterms:W3CDTF">2026-07-15T04:20:01Z</dcterms:created>
  <dcterms:modified xsi:type="dcterms:W3CDTF">2026-07-15T04:20:01Z</dcterms:modified>
</cp:coreProperties>
</file>

<file path=docProps/custom.xml><?xml version="1.0" encoding="utf-8"?>
<Properties xmlns="http://schemas.openxmlformats.org/officeDocument/2006/custom-properties" xmlns:vt="http://schemas.openxmlformats.org/officeDocument/2006/docPropsVTypes"/>
</file>