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28" w:name="X10b90e36e8257ecf69664f60f381e7253d85d8d"/>
    <w:p>
      <w:pPr>
        <w:pStyle w:val="Heading1"/>
      </w:pPr>
      <w:r>
        <w:t xml:space="preserve">Master Thesis: Environmental Engineer's Role in Sustainable Development of Rome, Italy</w:t>
      </w:r>
    </w:p>
    <w:bookmarkStart w:id="20" w:name="abstract"/>
    <w:p>
      <w:pPr>
        <w:pStyle w:val="Heading2"/>
      </w:pPr>
      <w:r>
        <w:t xml:space="preserve">Abstract</w:t>
      </w:r>
    </w:p>
    <w:p>
      <w:pPr>
        <w:pStyle w:val="FirstParagraph"/>
      </w:pPr>
      <w:r>
        <w:t xml:space="preserve">This Master Thesis explores the multifaceted responsibilities and challenges faced by an Environmental Engineer in the context of sustainable development within Rome, Italy. Focusing on urban environmental management, climate resilience, and resource optimization, this study highlights the unique opportunities and constraints inherent to working in a historic city with complex ecological systems. By integrating case studies from Rome’s urban planning initiatives, water management projects, and air quality monitoring programs, the thesis underscores how Environmental Engineers contribute to balancing modernization with ecological preservation in a Mediterranean metropolis.</w:t>
      </w:r>
    </w:p>
    <w:bookmarkEnd w:id="20"/>
    <w:bookmarkStart w:id="21" w:name="introduction"/>
    <w:p>
      <w:pPr>
        <w:pStyle w:val="Heading2"/>
      </w:pPr>
      <w:r>
        <w:t xml:space="preserve">Introduction</w:t>
      </w:r>
    </w:p>
    <w:p>
      <w:pPr>
        <w:pStyle w:val="FirstParagraph"/>
      </w:pPr>
      <w:r>
        <w:t xml:space="preserve">Rome, Italy, stands as a global icon of historical and cultural heritage while grappling with contemporary environmental challenges. As an Environmental Engineer in Rome, one must navigate the dual demands of preserving its rich legacy and addressing pressing issues such as air pollution, waste management, and sustainable urban mobility. This thesis examines how the principles of Environmental Engineering—rooted in sustainability, innovation, and policy integration—are applied to transform Rome into a model city for ecological resilience. The research is framed within Italy’s national environmental policies and EU directives (e.g., the European Green Deal), emphasizing the interdisciplinary role of engineers in shaping Rome’s future.</w:t>
      </w:r>
    </w:p>
    <w:bookmarkEnd w:id="21"/>
    <w:bookmarkStart w:id="22" w:name="literature-review"/>
    <w:p>
      <w:pPr>
        <w:pStyle w:val="Heading2"/>
      </w:pPr>
      <w:r>
        <w:t xml:space="preserve">Literature Review</w:t>
      </w:r>
    </w:p>
    <w:p>
      <w:pPr>
        <w:pStyle w:val="FirstParagraph"/>
      </w:pPr>
      <w:r>
        <w:t xml:space="preserve">The existing body of work on Environmental Engineering in Europe underscores the importance of localized solutions for urban environments. Studies on cities like Barcelona and Amsterdam provide benchmarks for green infrastructure and circular economy practices. However, Rome’s unique context—marked by ancient aqueducts, sprawling suburbs, and a UNESCO World Heritage Site core—requires tailored approaches. For instance, research by the National Institute of Environmental Protection and Research (ISPRA) highlights Rome’s struggle with particulate matter (PM2.5) levels exceeding EU thresholds due to traffic congestion and industrial activity. Additionally, the Tiber River’s pollution from urban runoff and agricultural inputs remains a critical issue for water quality management.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methodologies include:</w:t>
      </w:r>
    </w:p>
    <w:p>
      <w:pPr>
        <w:numPr>
          <w:ilvl w:val="0"/>
          <w:numId w:val="1001"/>
        </w:numPr>
        <w:pStyle w:val="Compact"/>
      </w:pPr>
      <w:r>
        <w:rPr>
          <w:bCs/>
          <w:b/>
        </w:rPr>
        <w:t xml:space="preserve">GIS Mapping:</w:t>
      </w:r>
      <w:r>
        <w:t xml:space="preserve"> </w:t>
      </w:r>
      <w:r>
        <w:t xml:space="preserve">Analyzing spatial patterns of pollution sources in Rome’s districts using geospatial tools.</w:t>
      </w:r>
    </w:p>
    <w:p>
      <w:pPr>
        <w:numPr>
          <w:ilvl w:val="0"/>
          <w:numId w:val="1001"/>
        </w:numPr>
        <w:pStyle w:val="Compact"/>
      </w:pPr>
      <w:r>
        <w:rPr>
          <w:bCs/>
          <w:b/>
        </w:rPr>
        <w:t xml:space="preserve">Policy Review:</w:t>
      </w:r>
      <w:r>
        <w:t xml:space="preserve"> </w:t>
      </w:r>
      <w:r>
        <w:t xml:space="preserve">Evaluating Italy’s National Plan for Air Quality and Rome’s municipal sustainability strategies.</w:t>
      </w:r>
    </w:p>
    <w:p>
      <w:pPr>
        <w:numPr>
          <w:ilvl w:val="0"/>
          <w:numId w:val="1001"/>
        </w:numPr>
        <w:pStyle w:val="Compact"/>
      </w:pPr>
      <w:r>
        <w:rPr>
          <w:bCs/>
          <w:b/>
        </w:rPr>
        <w:t xml:space="preserve">Field Surveys:</w:t>
      </w:r>
      <w:r>
        <w:t xml:space="preserve"> </w:t>
      </w:r>
      <w:r>
        <w:t xml:space="preserve">Assessing public awareness and participation in waste segregation programs across Rome.</w:t>
      </w:r>
    </w:p>
    <w:p>
      <w:pPr>
        <w:pStyle w:val="FirstParagraph"/>
      </w:pPr>
      <w:r>
        <w:t xml:space="preserve">Data was sourced from ARPA Lazio (Regional Environmental Protection Agency), the European Environment Agency, and academic publications. The analysis emphasizes how Environmental Engineers in Rome must collaborate with local authorities, NGOs, and communities to implement solutions like green roofs for urban cooling or smart grid technologies for energy efficiency.</w:t>
      </w:r>
    </w:p>
    <w:bookmarkEnd w:id="23"/>
    <w:bookmarkStart w:id="24" w:name="results-discussion"/>
    <w:p>
      <w:pPr>
        <w:pStyle w:val="Heading2"/>
      </w:pPr>
      <w:r>
        <w:t xml:space="preserve">Results &amp; Discussion</w:t>
      </w:r>
    </w:p>
    <w:p>
      <w:pPr>
        <w:pStyle w:val="FirstParagraph"/>
      </w:pPr>
      <w:r>
        <w:t xml:space="preserve">The findings reveal that while Rome has made strides in renewable energy adoption (e.g., solar panels on historic buildings), challenges persist in reducing fossil fuel dependency. For example, the city’s reliance on outdated heating systems contributes to winter smog episodes. Conversely, innovative projects like the “Roma Capitale” initiative—focusing on electric public transport and pedestrian zones—demonstrate successful environmental engineering interventions. The thesis also highlights disparities in waste management: while central Rome achieves 70% recycling rates, suburban areas lag due to inadequate infrastructure.</w:t>
      </w:r>
    </w:p>
    <w:p>
      <w:pPr>
        <w:pStyle w:val="BodyText"/>
      </w:pPr>
      <w:r>
        <w:t xml:space="preserve">These results align with global trends where Environmental Engineers play a pivotal role in bridging equity gaps through inclusive planning. In Rome, this could involve integrating traditional water systems (e.g., the Acqua Marcia aqueduct) with modern desalination technologies or leveraging AI for real-time pollution monitoring.</w:t>
      </w:r>
    </w:p>
    <w:bookmarkEnd w:id="24"/>
    <w:bookmarkStart w:id="25" w:name="conclusion"/>
    <w:p>
      <w:pPr>
        <w:pStyle w:val="Heading2"/>
      </w:pPr>
      <w:r>
        <w:t xml:space="preserve">Conclusion</w:t>
      </w:r>
    </w:p>
    <w:p>
      <w:pPr>
        <w:pStyle w:val="FirstParagraph"/>
      </w:pPr>
      <w:r>
        <w:t xml:space="preserve">In conclusion, this Master Thesis illustrates how an Environmental Engineer in Rome must act as a bridge between historical preservation and ecological innovation. By addressing air quality, water sustainability, and urban greenery through technical expertise and stakeholder collaboration, engineers can transform Rome into a hub for sustainable development in Italy. The research underscores the need for adaptive strategies that respect the city’s cultural identity while adhering to global environmental standards. Future studies could explore the socioeconomic impacts of these interventions or expand the scope to other Italian cities facing similar challenges.</w:t>
      </w:r>
    </w:p>
    <w:bookmarkEnd w:id="25"/>
    <w:bookmarkStart w:id="26" w:name="references"/>
    <w:p>
      <w:pPr>
        <w:pStyle w:val="Heading2"/>
      </w:pPr>
      <w:r>
        <w:t xml:space="preserve">References</w:t>
      </w:r>
    </w:p>
    <w:p>
      <w:pPr>
        <w:numPr>
          <w:ilvl w:val="0"/>
          <w:numId w:val="1002"/>
        </w:numPr>
        <w:pStyle w:val="Compact"/>
      </w:pPr>
      <w:r>
        <w:t xml:space="preserve">European Commission. (2021). European Green Deal: A New Strategy for Sustainable Growth.</w:t>
      </w:r>
    </w:p>
    <w:p>
      <w:pPr>
        <w:numPr>
          <w:ilvl w:val="0"/>
          <w:numId w:val="1002"/>
        </w:numPr>
        <w:pStyle w:val="Compact"/>
      </w:pPr>
      <w:r>
        <w:t xml:space="preserve">ISPRA. (2023). Air Quality Monitoring Report for the Lazio Region.</w:t>
      </w:r>
    </w:p>
    <w:p>
      <w:pPr>
        <w:numPr>
          <w:ilvl w:val="0"/>
          <w:numId w:val="1002"/>
        </w:numPr>
        <w:pStyle w:val="Compact"/>
      </w:pPr>
      <w:r>
        <w:t xml:space="preserve">Roma Capitale. (2024). Urban Sustainability Plan: 5-Year Environmental Targets.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Maps of Pollution Hotspots in Rome</w:t>
      </w:r>
      <w:r>
        <w:br/>
      </w:r>
      <w:r>
        <w:rPr>
          <w:bCs/>
          <w:b/>
        </w:rPr>
        <w:t xml:space="preserve">Appendix B:</w:t>
      </w:r>
      <w:r>
        <w:t xml:space="preserve"> </w:t>
      </w:r>
      <w:r>
        <w:t xml:space="preserve">Survey Questionnaires Used in Field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Engineer's Role in Sustainable Development of Rome, Italy</dc:title>
  <dc:creator/>
  <dc:language>en</dc:language>
  <cp:keywords/>
  <dcterms:created xsi:type="dcterms:W3CDTF">2026-04-29T06:50:01Z</dcterms:created>
  <dcterms:modified xsi:type="dcterms:W3CDTF">2026-04-29T06:50:01Z</dcterms:modified>
</cp:coreProperties>
</file>

<file path=docProps/custom.xml><?xml version="1.0" encoding="utf-8"?>
<Properties xmlns="http://schemas.openxmlformats.org/officeDocument/2006/custom-properties" xmlns:vt="http://schemas.openxmlformats.org/officeDocument/2006/docPropsVTypes"/>
</file>