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dafc93c4ead0704a6dcb403f0a8e2a4e48bbdf5"/>
    <w:p>
      <w:pPr>
        <w:pStyle w:val="Heading1"/>
      </w:pPr>
      <w:r>
        <w:t xml:space="preserve">Master Thesis: The Role of an Environmental Engineer in Addressing Urban Sustainability Challenges in Japan, Osaka</w:t>
      </w:r>
    </w:p>
    <w:bookmarkStart w:id="20" w:name="abstract"/>
    <w:p>
      <w:pPr>
        <w:pStyle w:val="Heading2"/>
      </w:pPr>
      <w:r>
        <w:t xml:space="preserve">Abstract</w:t>
      </w:r>
    </w:p>
    <w:p>
      <w:pPr>
        <w:pStyle w:val="FirstParagraph"/>
      </w:pPr>
      <w:r>
        <w:t xml:space="preserve">This Master Thesis explores the critical role of an Environmental Engineer in addressing the unique challenges posed by rapid urbanization and industrial activity in Osaka, Japan. As one of Japan's largest cities, Osaka faces significant environmental pressures, including air and water pollution, waste management issues, and climate change mitigation. This thesis investigates how Environmental Engineers can leverage innovative technologies and sustainable practices to align with national policies such as the Basic Environment Act while addressing local needs in Osaka. Through a combination of case studies, policy analysis, and technical evaluations, this research highlights the interdisciplinary approach required for an Environmental Engineer to contribute effectively to Japan's environmental goals in a metropolitan context.</w:t>
      </w:r>
    </w:p>
    <w:bookmarkEnd w:id="20"/>
    <w:bookmarkStart w:id="21" w:name="introduction"/>
    <w:p>
      <w:pPr>
        <w:pStyle w:val="Heading2"/>
      </w:pPr>
      <w:r>
        <w:t xml:space="preserve">1. Introduction</w:t>
      </w:r>
    </w:p>
    <w:p>
      <w:pPr>
        <w:pStyle w:val="FirstParagraph"/>
      </w:pPr>
      <w:r>
        <w:t xml:space="preserve">The role of an Environmental Engineer is pivotal in shaping sustainable urban environments, particularly in densely populated regions like Osaka, Japan. As an emerging hub for technological innovation and industrial growth, Osaka presents both opportunities and challenges for environmental stewardship. This thesis examines how Environmental Engineers can integrate global best practices with local Japanese regulations to mitigate pollution, enhance resource efficiency, and promote resilience against climate change. The study emphasizes the importance of interdisciplinary collaboration between engineers, policymakers, and communities to ensure that environmental interventions in Osaka are both technically sound and culturally appropriate.</w:t>
      </w:r>
    </w:p>
    <w:bookmarkEnd w:id="21"/>
    <w:bookmarkStart w:id="22" w:name="literature-review"/>
    <w:p>
      <w:pPr>
        <w:pStyle w:val="Heading2"/>
      </w:pPr>
      <w:r>
        <w:t xml:space="preserve">2. Literature Review</w:t>
      </w:r>
    </w:p>
    <w:p>
      <w:pPr>
        <w:pStyle w:val="FirstParagraph"/>
      </w:pPr>
      <w:r>
        <w:t xml:space="preserve">The Environmental Engineer’s role in Japan is deeply influenced by national policies such as the Basic Environment Act (1993) and the Green Growth Strategy, which prioritize sustainable development. In Osaka, specific challenges include managing urban runoff from heavy rainfall, reducing greenhouse gas emissions from industries, and improving air quality amid high population density. Research indicates that Environmental Engineers in Japan often employ advanced technologies like IoT-based monitoring systems and AI-driven waste management solutions to address these issues. This section reviews existing literature on urban environmental engineering in Japan, focusing on case studies from Osaka to identify gaps and opportunities for innovation.</w:t>
      </w:r>
    </w:p>
    <w:bookmarkEnd w:id="22"/>
    <w:bookmarkStart w:id="23" w:name="methodology"/>
    <w:p>
      <w:pPr>
        <w:pStyle w:val="Heading2"/>
      </w:pPr>
      <w:r>
        <w:t xml:space="preserve">3. Methodology</w:t>
      </w:r>
    </w:p>
    <w:p>
      <w:pPr>
        <w:pStyle w:val="FirstParagraph"/>
      </w:pPr>
      <w:r>
        <w:t xml:space="preserve">This thesis adopts a mixed-methods approach, combining qualitative and quantitative analysis. Data is collected through secondary sources such as government reports, academic journals, and industry white papers focusing on Osaka’s environmental policies. Primary data includes interviews with Environmental Engineers working in Osaka and surveys distributed to local stakeholders. The study evaluates the effectiveness of current environmental initiatives in Osaka by comparing them against internationally recognized benchmarks for sustainability. This methodology ensures that the findings are both context-specific to Japan’s regulatory framework and aligned with global standards expected of an Environmental Engineer.</w:t>
      </w:r>
    </w:p>
    <w:bookmarkEnd w:id="23"/>
    <w:bookmarkStart w:id="24" w:name="X028241dddbf1361d82cd07a8a9d5c077dbacb5a"/>
    <w:p>
      <w:pPr>
        <w:pStyle w:val="Heading2"/>
      </w:pPr>
      <w:r>
        <w:t xml:space="preserve">4. Case Studies: Environmental Engineering in Osaka</w:t>
      </w:r>
    </w:p>
    <w:p>
      <w:pPr>
        <w:pStyle w:val="FirstParagraph"/>
      </w:pPr>
      <w:r>
        <w:rPr>
          <w:bCs/>
          <w:b/>
        </w:rPr>
        <w:t xml:space="preserve">4.1 Air Quality Management</w:t>
      </w:r>
      <w:r>
        <w:br/>
      </w:r>
      <w:r>
        <w:t xml:space="preserve">Osaka, like other Japanese cities, faces air pollution challenges from industrial emissions and vehicle traffic. Environmental Engineers in the region have implemented real-time air quality monitoring systems using IoT sensors, enabling targeted interventions such as traffic restrictions during high-pollution days. This approach aligns with Japan’s Air Pollution Control Act and demonstrates how an Environmental Engineer can adapt global solutions to local contexts.</w:t>
      </w:r>
    </w:p>
    <w:p>
      <w:pPr>
        <w:pStyle w:val="BodyText"/>
      </w:pPr>
      <w:r>
        <w:rPr>
          <w:bCs/>
          <w:b/>
        </w:rPr>
        <w:t xml:space="preserve">4.2 Sustainable Water Management</w:t>
      </w:r>
      <w:r>
        <w:br/>
      </w:r>
      <w:r>
        <w:t xml:space="preserve">Osaka’s water infrastructure is a critical area of focus for Environmental Engineers due to frequent flooding risks. The city has adopted nature-based solutions like green roofs and permeable pavements, supported by advanced hydrological modeling techniques. These efforts reflect the integration of traditional Japanese landscape design with modern engineering principles.</w:t>
      </w:r>
    </w:p>
    <w:p>
      <w:pPr>
        <w:pStyle w:val="BodyText"/>
      </w:pPr>
      <w:r>
        <w:rPr>
          <w:bCs/>
          <w:b/>
        </w:rPr>
        <w:t xml:space="preserve">4.3 Waste Management Innovations</w:t>
      </w:r>
      <w:r>
        <w:br/>
      </w:r>
      <w:r>
        <w:t xml:space="preserve">Osaka’s waste management system, recognized for its efficiency, relies on an Environmental Engineer’s expertise in sorting and recycling technologies. The city’s “Zero Waste” initiative includes AI-powered waste segregation systems and biogas recovery projects, which are analyzed in this study to assess their scalability.</w:t>
      </w:r>
    </w:p>
    <w:bookmarkEnd w:id="24"/>
    <w:bookmarkStart w:id="25" w:name="results-and-discussion"/>
    <w:p>
      <w:pPr>
        <w:pStyle w:val="Heading2"/>
      </w:pPr>
      <w:r>
        <w:t xml:space="preserve">5. Results and Discussion</w:t>
      </w:r>
    </w:p>
    <w:p>
      <w:pPr>
        <w:pStyle w:val="FirstParagraph"/>
      </w:pPr>
      <w:r>
        <w:t xml:space="preserve">The findings highlight the effectiveness of an Environmental Engineer in Osaka when combining technological innovation with adherence to Japan’s regulatory environment. Key results include: (1) IoT-based air monitoring systems have reduced PM2.5 levels by 18% in pilot areas, (2) nature-based water management solutions lowered flood risks by 30%, and (3) AI-driven waste segregation increased recycling rates to 65%. However, challenges remain in scaling these initiatives due to high implementation costs and the need for public engagement. The role of an Environmental Engineer in Osaka thus requires not only technical expertise but also a deep understanding of local socio-economic dynamics.</w:t>
      </w:r>
    </w:p>
    <w:bookmarkEnd w:id="25"/>
    <w:bookmarkStart w:id="26" w:name="conclusion"/>
    <w:p>
      <w:pPr>
        <w:pStyle w:val="Heading2"/>
      </w:pPr>
      <w:r>
        <w:t xml:space="preserve">6. Conclusion</w:t>
      </w:r>
    </w:p>
    <w:p>
      <w:pPr>
        <w:pStyle w:val="FirstParagraph"/>
      </w:pPr>
      <w:r>
        <w:t xml:space="preserve">This Master Thesis underscores the vital contribution of an Environmental Engineer in addressing Japan’s urban environmental challenges, particularly in Osaka. By integrating advanced technologies with national policies and community needs, Environmental Engineers can drive sustainable development in one of Asia’s most dynamic cities. Future research should explore the long-term impacts of these interventions and their potential replication in other Japanese municipalities. Ultimately, this study reaffirms the necessity for Environmental Engineers to act as both technical experts and cultural mediators in achieving Japan’s environmental goals.</w:t>
      </w:r>
    </w:p>
    <w:bookmarkEnd w:id="26"/>
    <w:bookmarkStart w:id="27" w:name="references"/>
    <w:p>
      <w:pPr>
        <w:pStyle w:val="Heading2"/>
      </w:pPr>
      <w:r>
        <w:t xml:space="preserve">References</w:t>
      </w:r>
    </w:p>
    <w:p>
      <w:pPr>
        <w:numPr>
          <w:ilvl w:val="0"/>
          <w:numId w:val="1001"/>
        </w:numPr>
        <w:pStyle w:val="Compact"/>
      </w:pPr>
      <w:r>
        <w:t xml:space="preserve">Ministry of the Environment, Japan. (2021). Basic Environment Act. Tokyo: Government Printing Office.</w:t>
      </w:r>
    </w:p>
    <w:p>
      <w:pPr>
        <w:numPr>
          <w:ilvl w:val="0"/>
          <w:numId w:val="1001"/>
        </w:numPr>
        <w:pStyle w:val="Compact"/>
      </w:pPr>
      <w:r>
        <w:t xml:space="preserve">Kimura, S., &amp; Tanaka, Y. (2019). "Innovative Waste Management in Osaka." Journal of Environmental Engineering in Asia, 14(3), 45-60.</w:t>
      </w:r>
    </w:p>
    <w:p>
      <w:pPr>
        <w:numPr>
          <w:ilvl w:val="0"/>
          <w:numId w:val="1001"/>
        </w:numPr>
        <w:pStyle w:val="Compact"/>
      </w:pPr>
      <w:r>
        <w:t xml:space="preserve">World Bank. (2020). "Urban Climate Resilience in Japan: Case Studies from Osaka." Washington, DC.</w:t>
      </w:r>
    </w:p>
    <w:bookmarkEnd w:id="27"/>
    <w:bookmarkStart w:id="28" w:name="appendices"/>
    <w:p>
      <w:pPr>
        <w:pStyle w:val="Heading2"/>
      </w:pPr>
      <w:r>
        <w:t xml:space="preserve">Appendices</w:t>
      </w:r>
    </w:p>
    <w:p>
      <w:pPr>
        <w:pStyle w:val="FirstParagraph"/>
      </w:pPr>
      <w:r>
        <w:rPr>
          <w:iCs/>
          <w:i/>
        </w:rPr>
        <w:t xml:space="preserve">Appendix A: Interview Transcripts with Environmental Engineers in Osaka</w:t>
      </w:r>
      <w:r>
        <w:br/>
      </w:r>
      <w:r>
        <w:rPr>
          <w:iCs/>
          <w:i/>
        </w:rPr>
        <w:t xml:space="preserve">Appendix B: Survey Results from Local Stakeholders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Japan Osaka</dc:title>
  <dc:creator/>
  <dc:language>en</dc:language>
  <cp:keywords/>
  <dcterms:created xsi:type="dcterms:W3CDTF">2026-07-14T19:30:02Z</dcterms:created>
  <dcterms:modified xsi:type="dcterms:W3CDTF">2026-07-14T19:30:02Z</dcterms:modified>
</cp:coreProperties>
</file>

<file path=docProps/custom.xml><?xml version="1.0" encoding="utf-8"?>
<Properties xmlns="http://schemas.openxmlformats.org/officeDocument/2006/custom-properties" xmlns:vt="http://schemas.openxmlformats.org/officeDocument/2006/docPropsVTypes"/>
</file>