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c3e5981d992fb57ea302fcb97363db44a8815f4"/>
    <w:p>
      <w:pPr>
        <w:pStyle w:val="Heading1"/>
      </w:pPr>
      <w:r>
        <w:t xml:space="preserve">Master Thesis: Environmental Engineering Solutions for Sustainable Development in Malaysia Kuala Lumpur</w:t>
      </w:r>
    </w:p>
    <w:bookmarkStart w:id="20" w:name="abstract"/>
    <w:p>
      <w:pPr>
        <w:pStyle w:val="Heading2"/>
      </w:pPr>
      <w:r>
        <w:t xml:space="preserve">Abstract</w:t>
      </w:r>
    </w:p>
    <w:p>
      <w:pPr>
        <w:pStyle w:val="FirstParagraph"/>
      </w:pPr>
      <w:r>
        <w:t xml:space="preserve">This Master Thesis explores the critical role of an Environmental Engineer in addressing urban environmental challenges specific to Malaysia's capital city, Kuala Lumpur. With rapid urbanization, industrial growth, and increasing climate change impacts, the need for sustainable practices has become paramount. The study investigates how environmental engineering principles can be applied to mitigate pollution, manage waste effectively, and enhance green infrastructure in Kuala Lumpur. By integrating local case studies and global best practices, this research aims to provide actionable insights for policymakers and practitioners in the field of environmental engineering.</w:t>
      </w:r>
    </w:p>
    <w:bookmarkEnd w:id="20"/>
    <w:bookmarkStart w:id="21" w:name="introduction"/>
    <w:p>
      <w:pPr>
        <w:pStyle w:val="Heading2"/>
      </w:pPr>
      <w:r>
        <w:t xml:space="preserve">Introduction</w:t>
      </w:r>
    </w:p>
    <w:p>
      <w:pPr>
        <w:pStyle w:val="FirstParagraph"/>
      </w:pPr>
      <w:r>
        <w:t xml:space="preserve">Kuala Lumpur (K.L.), as the administrative center of Malaysia, faces unique environmental challenges due to its high population density, industrial activities, and geographic location. The increasing demand for resources, coupled with issues such as air pollution, water scarcity, and solid waste management, has placed immense pressure on the city's ecological systems. This Master Thesis highlights the importance of an Environmental Engineer in designing solutions tailored to these challenges while aligning with Malaysia’s national sustainability goals.</w:t>
      </w:r>
    </w:p>
    <w:p>
      <w:pPr>
        <w:pStyle w:val="BodyText"/>
      </w:pPr>
      <w:r>
        <w:t xml:space="preserve">The thesis is structured into five chapters: (1) Introduction, (2) Literature Review, (3) Methodology, (4) Case Studies on Environmental Engineering in Kuala Lumpur, and (5) Conclusion and Recommendations. Each section emphasizes the role of an Environmental Engineer in fostering sustainable development within the context of Malaysia’s capital city.</w:t>
      </w:r>
    </w:p>
    <w:bookmarkEnd w:id="21"/>
    <w:bookmarkStart w:id="22" w:name="literature-review"/>
    <w:p>
      <w:pPr>
        <w:pStyle w:val="Heading2"/>
      </w:pPr>
      <w:r>
        <w:t xml:space="preserve">Literature Review</w:t>
      </w:r>
    </w:p>
    <w:p>
      <w:pPr>
        <w:pStyle w:val="FirstParagraph"/>
      </w:pPr>
      <w:r>
        <w:t xml:space="preserve">Environmental engineering as a discipline focuses on improving public health, managing natural resources, and mitigating environmental degradation. In urban settings like Kuala Lumpur, this field intersects with challenges such as traffic-induced air pollution, landfill overflows, and the preservation of biodiversity in fragmented ecosystems.</w:t>
      </w:r>
    </w:p>
    <w:p>
      <w:pPr>
        <w:pStyle w:val="BodyText"/>
      </w:pPr>
      <w:r>
        <w:t xml:space="preserve">Studies have shown that cities like Kuala Lumpur require innovative approaches to combat these issues. For example, green infrastructure projects—such as rainwater harvesting systems and urban reforestation—are increasingly being advocated by environmental engineers to reduce runoff and enhance carbon sequestration. Additionally, the integration of renewable energy technologies in municipal planning is a growing area of focus for professionals in this field.</w:t>
      </w:r>
    </w:p>
    <w:p>
      <w:pPr>
        <w:pStyle w:val="BodyText"/>
      </w:pPr>
      <w:r>
        <w:t xml:space="preserve">The National Green Technology Policy 2019, introduced by the Malaysian government, underscores the need for environmental engineers to prioritize sustainable development frameworks. This policy aligns with global goals such as the United Nations Sustainable Development Goals (SDGs), particularly SDG 6 (Clean Water and Sanitation) and SDG 11 (Sustainable Cities).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collected through interviews with environmental engineers working in Kuala Lumpur, while secondary data was sourced from government reports, academic journals, and industry publications.</w:t>
      </w:r>
    </w:p>
    <w:p>
      <w:pPr>
        <w:pStyle w:val="BodyText"/>
      </w:pPr>
      <w:r>
        <w:t xml:space="preserve">The research focuses on three key areas: (1) air quality management in high-density urban zones, (2) waste-to-energy initiatives in industrial clusters near Kuala Lumpur’s outskirts, and (3) the role of green infrastructure in mitigating urban heat island effects. By analyzing these domains, the study highlights how an Environmental Engineer can contribute to achieving Malaysia’s sustainability targets.</w:t>
      </w:r>
    </w:p>
    <w:bookmarkEnd w:id="23"/>
    <w:bookmarkStart w:id="24" w:name="Xe7f2ac1881ec64eafab577f5b026f319b51c461"/>
    <w:p>
      <w:pPr>
        <w:pStyle w:val="Heading2"/>
      </w:pPr>
      <w:r>
        <w:t xml:space="preserve">Case Studies on Environmental Engineering in Kuala Lumpur</w:t>
      </w:r>
    </w:p>
    <w:p>
      <w:pPr>
        <w:pStyle w:val="FirstParagraph"/>
      </w:pPr>
      <w:r>
        <w:rPr>
          <w:bCs/>
          <w:b/>
        </w:rPr>
        <w:t xml:space="preserve">Clean Air Initiative:</w:t>
      </w:r>
      <w:r>
        <w:t xml:space="preserve"> </w:t>
      </w:r>
      <w:r>
        <w:t xml:space="preserve">In response to rising PM2.5 levels, environmental engineers in Kuala Lumpur have collaborated with the Department of Environment (DOE) to implement a network of air quality monitoring stations and promote electric vehicle (EV) infrastructure. These efforts are part of a broader strategy to reduce vehicular emissions and improve public health.</w:t>
      </w:r>
    </w:p>
    <w:p>
      <w:pPr>
        <w:pStyle w:val="BodyText"/>
      </w:pPr>
      <w:r>
        <w:rPr>
          <w:bCs/>
          <w:b/>
        </w:rPr>
        <w:t xml:space="preserve">Waste Management Innovations:</w:t>
      </w:r>
      <w:r>
        <w:t xml:space="preserve"> </w:t>
      </w:r>
      <w:r>
        <w:t xml:space="preserve">The city has adopted an advanced solid waste management system that includes smart bins equipped with IoT sensors to optimize collection routes. Environmental engineers have also pioneered composting programs in residential areas, reducing landfill dependency and promoting circular economy principles.</w:t>
      </w:r>
    </w:p>
    <w:p>
      <w:pPr>
        <w:pStyle w:val="BodyText"/>
      </w:pPr>
      <w:r>
        <w:rPr>
          <w:bCs/>
          <w:b/>
        </w:rPr>
        <w:t xml:space="preserve">Green Infrastructure Projects:</w:t>
      </w:r>
      <w:r>
        <w:t xml:space="preserve"> </w:t>
      </w:r>
      <w:r>
        <w:t xml:space="preserve">Initiatives such as the KL Green Corridor and the reclamation of Bukit Nanas Forest Reserve exemplify how environmental engineers can integrate nature-based solutions into urban planning. These projects not only enhance biodiversity but also improve the city’s resilience to climate change impacts.</w:t>
      </w:r>
    </w:p>
    <w:bookmarkEnd w:id="24"/>
    <w:bookmarkStart w:id="25" w:name="discussion"/>
    <w:p>
      <w:pPr>
        <w:pStyle w:val="Heading2"/>
      </w:pPr>
      <w:r>
        <w:t xml:space="preserve">Discussion</w:t>
      </w:r>
    </w:p>
    <w:p>
      <w:pPr>
        <w:pStyle w:val="FirstParagraph"/>
      </w:pPr>
      <w:r>
        <w:t xml:space="preserve">The findings of this Master Thesis underscore the indispensable role of an Environmental Engineer in addressing Kuala Lumpur’s environmental challenges. By leveraging cutting-edge technologies and interdisciplinary collaboration, professionals in this field can drive transformative change. For instance, AI-driven predictive models are being used to forecast pollution hotspots, while community engagement strategies ensure that residents actively participate in sustainability programs.</w:t>
      </w:r>
    </w:p>
    <w:p>
      <w:pPr>
        <w:pStyle w:val="BodyText"/>
      </w:pPr>
      <w:r>
        <w:t xml:space="preserve">However, challenges such as funding constraints and regulatory gaps persist. The thesis recommends strengthening public-private partnerships and investing in R&amp;D for scalable environmental solutions tailored to Malaysia’s unique context.</w:t>
      </w:r>
    </w:p>
    <w:bookmarkEnd w:id="25"/>
    <w:bookmarkStart w:id="26" w:name="conclusion"/>
    <w:p>
      <w:pPr>
        <w:pStyle w:val="Heading2"/>
      </w:pPr>
      <w:r>
        <w:t xml:space="preserve">Conclusion</w:t>
      </w:r>
    </w:p>
    <w:p>
      <w:pPr>
        <w:pStyle w:val="FirstParagraph"/>
      </w:pPr>
      <w:r>
        <w:t xml:space="preserve">In conclusion, this Master Thesis demonstrates that an Environmental Engineer plays a pivotal role in shaping the future of Malaysia Kuala Lumpur. By addressing air quality, waste management, and urban resilience through innovative engineering practices, professionals can contribute to a more sustainable and livable city. Future research should explore the integration of emerging technologies like blockchain for transparent resource tracking or AI-enabled monitoring systems for real-time environmental data collection.</w:t>
      </w:r>
    </w:p>
    <w:p>
      <w:pPr>
        <w:pStyle w:val="BodyText"/>
      </w:pPr>
      <w:r>
        <w:t xml:space="preserve">The study reinforces the need for continuous collaboration between academia, industry, and government to ensure that Kuala Lumpur remains a model of sustainable urban development in Southeast Asia.</w:t>
      </w:r>
    </w:p>
    <w:bookmarkEnd w:id="26"/>
    <w:bookmarkStart w:id="27" w:name="references"/>
    <w:p>
      <w:pPr>
        <w:pStyle w:val="Heading2"/>
      </w:pPr>
      <w:r>
        <w:t xml:space="preserve">References</w:t>
      </w:r>
    </w:p>
    <w:p>
      <w:pPr>
        <w:numPr>
          <w:ilvl w:val="0"/>
          <w:numId w:val="1001"/>
        </w:numPr>
        <w:pStyle w:val="Compact"/>
      </w:pPr>
      <w:r>
        <w:t xml:space="preserve">Malaysian Department of Environment. (2019). National Green Technology Policy 2019.</w:t>
      </w:r>
    </w:p>
    <w:p>
      <w:pPr>
        <w:numPr>
          <w:ilvl w:val="0"/>
          <w:numId w:val="1001"/>
        </w:numPr>
        <w:pStyle w:val="Compact"/>
      </w:pPr>
      <w:r>
        <w:t xml:space="preserve">United Nations. (n.d.). Sustainable Development Goals: Clean Water and Sanitation.</w:t>
      </w:r>
    </w:p>
    <w:p>
      <w:pPr>
        <w:numPr>
          <w:ilvl w:val="0"/>
          <w:numId w:val="1001"/>
        </w:numPr>
        <w:pStyle w:val="Compact"/>
      </w:pPr>
      <w:r>
        <w:t xml:space="preserve">Saad, S., &amp; Abdullah, A. R. (2021). Urban Air Pollution in Kuala Lumpur: A Review of Mitigation Strategies.</w:t>
      </w:r>
      <w:r>
        <w:t xml:space="preserve"> </w:t>
      </w:r>
      <w:r>
        <w:rPr>
          <w:iCs/>
          <w:i/>
        </w:rPr>
        <w:t xml:space="preserve">Journal of Environmental Engineering</w:t>
      </w:r>
      <w:r>
        <w:t xml:space="preserve">,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Malaysia Kuala Lumpur</dc:title>
  <dc:creator/>
  <dc:language>en</dc:language>
  <cp:keywords/>
  <dcterms:created xsi:type="dcterms:W3CDTF">2026-07-17T18:11:02Z</dcterms:created>
  <dcterms:modified xsi:type="dcterms:W3CDTF">2026-07-17T18:11:02Z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