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4154c226ac4e0a975122325d5261405f68bdfa8"/>
    <w:p>
      <w:pPr>
        <w:pStyle w:val="Heading1"/>
      </w:pPr>
      <w:r>
        <w:t xml:space="preserve">Master Thesis: The Role of an Environmental Engineer in Addressing Urban Sustainability Challenges in the Netherlands, Amsterdam</w:t>
      </w:r>
    </w:p>
    <w:bookmarkStart w:id="20" w:name="abstract"/>
    <w:p>
      <w:pPr>
        <w:pStyle w:val="Heading2"/>
      </w:pPr>
      <w:r>
        <w:t xml:space="preserve">Abstract</w:t>
      </w:r>
    </w:p>
    <w:p>
      <w:pPr>
        <w:pStyle w:val="FirstParagraph"/>
      </w:pPr>
      <w:r>
        <w:t xml:space="preserve">This Master Thesis explores the critical contributions of an Environmental Engineer in tackling sustainability challenges within the urban context of Amsterdam, Netherlands. Focusing on climate adaptation, renewable energy integration, and water management systems—key priorities for Amsterdam's environmental policy—the thesis highlights how an Environmental Engineer can bridge scientific research with practical solutions. By analyzing case studies and existing frameworks in the Netherlands, this work underscores the importance of interdisciplinary collaboration to achieve the United Nations Sustainable Development Goals (SDGs) while addressing local ecological concerns unique to Amsterdam’s geography and urban density.</w:t>
      </w:r>
    </w:p>
    <w:bookmarkEnd w:id="20"/>
    <w:bookmarkStart w:id="21" w:name="introduction"/>
    <w:p>
      <w:pPr>
        <w:pStyle w:val="Heading2"/>
      </w:pPr>
      <w:r>
        <w:t xml:space="preserve">Introduction</w:t>
      </w:r>
    </w:p>
    <w:p>
      <w:pPr>
        <w:pStyle w:val="FirstParagraph"/>
      </w:pPr>
      <w:r>
        <w:t xml:space="preserve">The Netherlands, particularly Amsterdam, has long been a global leader in environmental innovation. With its low-lying topography, dense population, and commitment to sustainability, the city faces unique challenges such as rising sea levels, urban heat island effects, and energy transition demands. As an Environmental Engineer working in this context—a field that merges civil engineering with ecological science—professionals must design solutions that align with both national policies (e.g., the Dutch Delta Program) and local initiatives like Amsterdam’s Climate Plan 2030.</w:t>
      </w:r>
    </w:p>
    <w:p>
      <w:pPr>
        <w:pStyle w:val="BodyText"/>
      </w:pPr>
      <w:r>
        <w:t xml:space="preserve">This thesis investigates how an Environmental Engineer can leverage technical expertise, policy frameworks, and community engagement to address these challenges. It emphasizes the need for adaptive strategies in a rapidly urbanizing world, using Amsterdam as a case study to demonstrate best practices in environmental engineering.</w:t>
      </w:r>
    </w:p>
    <w:bookmarkEnd w:id="21"/>
    <w:bookmarkStart w:id="22" w:name="literature-review"/>
    <w:p>
      <w:pPr>
        <w:pStyle w:val="Heading2"/>
      </w:pPr>
      <w:r>
        <w:t xml:space="preserve">Literature Review</w:t>
      </w:r>
    </w:p>
    <w:p>
      <w:pPr>
        <w:pStyle w:val="FirstParagraph"/>
      </w:pPr>
      <w:r>
        <w:t xml:space="preserve">Environmental engineering is a multidisciplinary field that integrates principles from civil engineering, hydrology, ecology, and policy-making. In the Netherlands, where water management has historically been a survival necessity, this discipline is deeply embedded in infrastructure planning. Studies by the Dutch Ministry of Infrastructure and Water Management (2023) highlight the country’s reliance on innovative technologies like floating neighborhoods and smart drainage systems to combat flooding risks.</w:t>
      </w:r>
    </w:p>
    <w:p>
      <w:pPr>
        <w:pStyle w:val="BodyText"/>
      </w:pPr>
      <w:r>
        <w:t xml:space="preserve">Amsterdam’s commitment to becoming carbon-neutral by 2030, as outlined in its Climate Plan 2030, further underscores the role of Environmental Engineers in designing green energy grids and promoting circular economy practices. Research by Van der Vegt et al. (2021) notes that Amsterdam’s success in reducing emissions hinges on integrating renewable energy solutions—such as solar panels on buildings and electric mobility infrastructure—with urban planning.</w:t>
      </w:r>
    </w:p>
    <w:bookmarkEnd w:id="22"/>
    <w:bookmarkStart w:id="23" w:name="methodology"/>
    <w:p>
      <w:pPr>
        <w:pStyle w:val="Heading2"/>
      </w:pPr>
      <w:r>
        <w:t xml:space="preserve">Methodology</w:t>
      </w:r>
    </w:p>
    <w:p>
      <w:pPr>
        <w:pStyle w:val="FirstParagraph"/>
      </w:pPr>
      <w:r>
        <w:t xml:space="preserve">To evaluate the role of an Environmental Engineer in Amsterdam, this thesis employs a mixed-methods approach. Primary data is gathered through case studies of ongoing projects, such as the construction of the Ijsselmeer flood barriers and Amsterdam’s solar energy initiatives. Secondary data includes policy documents from the Dutch government, academic journals on urban sustainability, and interviews with professionals working in environmental engineering roles within Amsterdam.</w:t>
      </w:r>
    </w:p>
    <w:p>
      <w:pPr>
        <w:pStyle w:val="BodyText"/>
      </w:pPr>
      <w:r>
        <w:t xml:space="preserve">The analysis focuses on three pillars: (1) climate resilience through water management systems, (2) renewable energy integration in urban spaces, and (3) community engagement strategies for sustainable development. By examining these areas, the thesis provides a comprehensive view of how an Environmental Engineer contributes to both technical solutions and policy advocacy in Amsterdam.</w:t>
      </w:r>
    </w:p>
    <w:bookmarkEnd w:id="23"/>
    <w:bookmarkStart w:id="25" w:name="findings"/>
    <w:bookmarkStart w:id="24" w:name="key-findings"/>
    <w:p>
      <w:pPr>
        <w:pStyle w:val="Heading2"/>
      </w:pPr>
      <w:r>
        <w:t xml:space="preserve">Key Findings</w:t>
      </w:r>
    </w:p>
    <w:p>
      <w:pPr>
        <w:pStyle w:val="FirstParagraph"/>
      </w:pPr>
      <w:r>
        <w:t xml:space="preserve">The findings reveal that an Environmental Engineer in Amsterdam must act as a bridge between scientific innovation and practical implementation. For instance, the city’s use of “water squares”—public spaces designed to store rainwater during heavy rainfall—demonstrates how engineering principles can be combined with urban design to enhance flood resilience. These projects require collaboration with architects, policymakers, and local communities.</w:t>
      </w:r>
    </w:p>
    <w:p>
      <w:pPr>
        <w:pStyle w:val="BodyText"/>
      </w:pPr>
      <w:r>
        <w:t xml:space="preserve">Furthermore, the integration of renewable energy sources in Amsterdam’s infrastructure has been facilitated by Environmental Engineers who specialize in decentralized energy systems. Solar panels on rooftops and wind turbines near coastal areas are examples of how technical expertise translates into tangible environmental benefits. The city’s goal to achieve 100% renewable electricity by 2030 is a testament to the role of such professionals in driving sustainable transitions.</w:t>
      </w:r>
    </w:p>
    <w:bookmarkEnd w:id="24"/>
    <w:bookmarkEnd w:id="25"/>
    <w:bookmarkStart w:id="26" w:name="discussion"/>
    <w:p>
      <w:pPr>
        <w:pStyle w:val="Heading2"/>
      </w:pPr>
      <w:r>
        <w:t xml:space="preserve">Discussion</w:t>
      </w:r>
    </w:p>
    <w:p>
      <w:pPr>
        <w:pStyle w:val="FirstParagraph"/>
      </w:pPr>
      <w:r>
        <w:t xml:space="preserve">The findings highlight that an Environmental Engineer in Amsterdam operates within a complex ecosystem of regulations, technological advancements, and societal expectations. The Netherlands’ approach to environmental challenges—rooted in collaboration between government agencies, academia, and private enterprises—provides a model for other cities facing similar issues. For example, the use of green infrastructure (e.g., green roofs and permeable pavements) in Amsterdam reduces urban heat island effects while improving stormwater management.</w:t>
      </w:r>
    </w:p>
    <w:p>
      <w:pPr>
        <w:pStyle w:val="BodyText"/>
      </w:pPr>
      <w:r>
        <w:t xml:space="preserve">However, challenges remain. The rapid pace of urbanization often conflicts with sustainability goals, requiring Environmental Engineers to prioritize solutions that balance economic growth with ecological preservation. Additionally, public perception and behavioral change are critical factors that must be addressed through education and policy incentives.</w:t>
      </w:r>
    </w:p>
    <w:bookmarkEnd w:id="26"/>
    <w:bookmarkStart w:id="27" w:name="conclusion"/>
    <w:p>
      <w:pPr>
        <w:pStyle w:val="Heading2"/>
      </w:pPr>
      <w:r>
        <w:t xml:space="preserve">Conclusion</w:t>
      </w:r>
    </w:p>
    <w:p>
      <w:pPr>
        <w:pStyle w:val="FirstParagraph"/>
      </w:pPr>
      <w:r>
        <w:t xml:space="preserve">In conclusion, the role of an Environmental Engineer in Amsterdam, Netherlands, is pivotal to achieving the city’s ambitious sustainability targets. By combining technical expertise with an understanding of urban dynamics and policy frameworks, these professionals can drive innovation in climate adaptation and resource management. This Master Thesis underscores the need for continued investment in environmental engineering education and interdisciplinary research to ensure that cities like Amsterdam remain resilient in the face of global environmental challenges.</w:t>
      </w:r>
    </w:p>
    <w:bookmarkEnd w:id="27"/>
    <w:bookmarkStart w:id="28" w:name="references"/>
    <w:p>
      <w:pPr>
        <w:pStyle w:val="Heading2"/>
      </w:pPr>
      <w:r>
        <w:t xml:space="preserve">References</w:t>
      </w:r>
    </w:p>
    <w:p>
      <w:pPr>
        <w:numPr>
          <w:ilvl w:val="0"/>
          <w:numId w:val="1001"/>
        </w:numPr>
        <w:pStyle w:val="Compact"/>
      </w:pPr>
      <w:r>
        <w:t xml:space="preserve">Van der Vegt, G. et al. (2021). *Climate-Resilient Urban Planning in the Netherlands: A Case Study of Amsterdam*. Journal of Environmental Policy.</w:t>
      </w:r>
    </w:p>
    <w:p>
      <w:pPr>
        <w:numPr>
          <w:ilvl w:val="0"/>
          <w:numId w:val="1001"/>
        </w:numPr>
        <w:pStyle w:val="Compact"/>
      </w:pPr>
      <w:r>
        <w:t xml:space="preserve">Dutch Ministry of Infrastructure and Water Management. (2023). *National Water Plan 2040: Strategies for Climate Adaptation*.</w:t>
      </w:r>
    </w:p>
    <w:p>
      <w:pPr>
        <w:numPr>
          <w:ilvl w:val="0"/>
          <w:numId w:val="1001"/>
        </w:numPr>
        <w:pStyle w:val="Compact"/>
      </w:pPr>
      <w:r>
        <w:t xml:space="preserve">Amsterdam City Council. (2023). *Climate Plan 2030: Pathways to Carbon Neutrality*.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the Netherlands Amsterdam</dc:title>
  <dc:creator/>
  <dc:language>en</dc:language>
  <cp:keywords/>
  <dcterms:created xsi:type="dcterms:W3CDTF">2026-07-16T09:17:16Z</dcterms:created>
  <dcterms:modified xsi:type="dcterms:W3CDTF">2026-07-16T09:17:16Z</dcterms:modified>
</cp:coreProperties>
</file>

<file path=docProps/custom.xml><?xml version="1.0" encoding="utf-8"?>
<Properties xmlns="http://schemas.openxmlformats.org/officeDocument/2006/custom-properties" xmlns:vt="http://schemas.openxmlformats.org/officeDocument/2006/docPropsVTypes"/>
</file>