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1bc216b3522fc76b86f6b394c6afac6ba570ae"/>
    <w:p>
      <w:pPr>
        <w:pStyle w:val="Heading1"/>
      </w:pPr>
      <w:r>
        <w:t xml:space="preserve">Master Thesis: Environmental Engineer in South Korea, Seoul</w:t>
      </w:r>
    </w:p>
    <w:bookmarkStart w:id="20" w:name="abstract"/>
    <w:p>
      <w:pPr>
        <w:pStyle w:val="Heading2"/>
      </w:pPr>
      <w:r>
        <w:t xml:space="preserve">Abstract</w:t>
      </w:r>
    </w:p>
    <w:p>
      <w:pPr>
        <w:pStyle w:val="FirstParagraph"/>
      </w:pPr>
      <w:r>
        <w:t xml:space="preserve">This Master Thesis explores the critical role of an Environmental Engineer in addressing the complex environmental challenges faced by Seoul, South Korea. As a rapidly urbanizing metropolis grappling with issues such as air pollution, water management, and waste reduction, Seoul presents a unique case study for applying innovative solutions rooted in environmental engineering principles. The thesis integrates interdisciplinary methodologies to analyze existing systems and propose sustainable strategies tailored to Seoul's socio-economic and geographical context. By emphasizing the intersection of technological innovation, policy frameworks, and community engagement, this work aims to contribute actionable insights for Environmental Engineers operating in South Korea’s capital.</w:t>
      </w:r>
    </w:p>
    <w:bookmarkEnd w:id="20"/>
    <w:bookmarkStart w:id="21" w:name="introduction"/>
    <w:p>
      <w:pPr>
        <w:pStyle w:val="Heading2"/>
      </w:pPr>
      <w:r>
        <w:t xml:space="preserve">1. Introduction</w:t>
      </w:r>
    </w:p>
    <w:p>
      <w:pPr>
        <w:pStyle w:val="FirstParagraph"/>
      </w:pPr>
      <w:r>
        <w:t xml:space="preserve">Seoul, as the political, economic, and cultural heart of South Korea, faces mounting environmental pressures due to its high population density (over 9.7 million residents) and industrial activity. The role of an Environmental Engineer in this context is pivotal to mitigating urban pollution while ensuring equitable access to clean resources. This thesis investigates how Environmental Engineers can leverage cutting-edge technologies, such as IoT-based air quality monitoring systems and advanced wastewater treatment processes, to align with South Korea’s national environmental goals under the Ministry of Environment (MOE). The study is grounded in Seoul’s unique challenges and opportunities, offering a roadmap for sustainable development tailored to the city's dynamic urban landscape.</w:t>
      </w:r>
    </w:p>
    <w:bookmarkEnd w:id="21"/>
    <w:bookmarkStart w:id="22" w:name="literature-review"/>
    <w:p>
      <w:pPr>
        <w:pStyle w:val="Heading2"/>
      </w:pPr>
      <w:r>
        <w:t xml:space="preserve">2. Literature Review</w:t>
      </w:r>
    </w:p>
    <w:p>
      <w:pPr>
        <w:pStyle w:val="FirstParagraph"/>
      </w:pPr>
      <w:r>
        <w:t xml:space="preserve">Previous research on environmental engineering in South Korea has underscored the importance of policy-driven solutions and community-centric approaches. For instance, studies by Kim et al. (2019) highlight Seoul’s success in reducing particulate matter (PM 2.5) through green infrastructure projects, such as the Cheonggyecheon Stream restoration. Similarly, Lee and Park (2021) analyze the integration of smart grids in Seoul’s energy management systems to curb carbon emissions. However, gaps remain in addressing localized challenges such as microplastic contamination in urban water bodies and the social equity dimensions of waste segregation policies. This thesis bridges these gaps by focusing on scalable, data-driven strategies for Environmental Engineers working within South Korea’s regulatory and cultural framework.</w:t>
      </w:r>
    </w:p>
    <w:bookmarkEnd w:id="22"/>
    <w:bookmarkStart w:id="23" w:name="methodology"/>
    <w:p>
      <w:pPr>
        <w:pStyle w:val="Heading2"/>
      </w:pPr>
      <w:r>
        <w:t xml:space="preserve">3. Methodology</w:t>
      </w:r>
    </w:p>
    <w:p>
      <w:pPr>
        <w:pStyle w:val="FirstParagraph"/>
      </w:pPr>
      <w:r>
        <w:t xml:space="preserve">The research methodology combines quantitative analysis, case studies, and stakeholder interviews to evaluate the effectiveness of current environmental practices in Seoul. Key data sources include:</w:t>
      </w:r>
    </w:p>
    <w:p>
      <w:pPr>
        <w:numPr>
          <w:ilvl w:val="0"/>
          <w:numId w:val="1001"/>
        </w:numPr>
        <w:pStyle w:val="Compact"/>
      </w:pPr>
      <w:r>
        <w:t xml:space="preserve">Data from the Korea Meteorological Administration (KMA) on air quality trends.</w:t>
      </w:r>
    </w:p>
    <w:p>
      <w:pPr>
        <w:numPr>
          <w:ilvl w:val="0"/>
          <w:numId w:val="1001"/>
        </w:numPr>
        <w:pStyle w:val="Compact"/>
      </w:pPr>
      <w:r>
        <w:t xml:space="preserve">Reports from the MOE on water resource management and pollution control policies.</w:t>
      </w:r>
    </w:p>
    <w:p>
      <w:pPr>
        <w:numPr>
          <w:ilvl w:val="0"/>
          <w:numId w:val="1001"/>
        </w:numPr>
        <w:pStyle w:val="Compact"/>
      </w:pPr>
      <w:r>
        <w:t xml:space="preserve">Case studies of green building projects in Seoul, such as the Samsung Digital Campus and COEX Mall’s energy-efficient systems.</w:t>
      </w:r>
    </w:p>
    <w:p>
      <w:pPr>
        <w:pStyle w:val="FirstParagraph"/>
      </w:pPr>
      <w:r>
        <w:t xml:space="preserve">The thesis employs a mixed-methods approach, using geographic information system (GIS) tools to map pollution hotspots and statistical models to predict the impact of proposed interventions. Interviews with Environmental Engineers practicing in Seoul provide qualitative insights into the challenges of implementing policies in a high-density urban environment.</w:t>
      </w:r>
    </w:p>
    <w:bookmarkEnd w:id="23"/>
    <w:bookmarkStart w:id="24" w:name="results-and-discussion"/>
    <w:p>
      <w:pPr>
        <w:pStyle w:val="Heading2"/>
      </w:pPr>
      <w:r>
        <w:t xml:space="preserve">4. Results and Discussion</w:t>
      </w:r>
    </w:p>
    <w:p>
      <w:pPr>
        <w:pStyle w:val="FirstParagraph"/>
      </w:pPr>
      <w:r>
        <w:t xml:space="preserve">The findings reveal that while Seoul has made significant strides in reducing industrial emissions, challenges persist in managing non-point source pollution from traffic and construction activities. For example, despite the city’s investment in electric buses, nitrogen dioxide (NO₂) levels remain elevated in central districts due to legacy infrastructure. The thesis proposes a novel approach: deploying AI-powered traffic optimization systems to reduce idling time and integrating biofiltration systems into road design for stormwater management.</w:t>
      </w:r>
    </w:p>
    <w:p>
      <w:pPr>
        <w:pStyle w:val="BodyText"/>
      </w:pPr>
      <w:r>
        <w:t xml:space="preserve">Further, the study emphasizes the need for Environmental Engineers in South Korea to collaborate with local communities through participatory planning. A case study of Seoul’s "Clean Air Action Plan" demonstrates that public awareness campaigns combined with real-time pollution monitoring apps can enhance compliance with waste segregation and energy-saving practices.</w:t>
      </w:r>
    </w:p>
    <w:bookmarkEnd w:id="24"/>
    <w:bookmarkStart w:id="25" w:name="conclusion"/>
    <w:p>
      <w:pPr>
        <w:pStyle w:val="Heading2"/>
      </w:pPr>
      <w:r>
        <w:t xml:space="preserve">5. Conclusion</w:t>
      </w:r>
    </w:p>
    <w:p>
      <w:pPr>
        <w:pStyle w:val="FirstParagraph"/>
      </w:pPr>
      <w:r>
        <w:t xml:space="preserve">This Master Thesis underscores the transformative potential of Environmental Engineers in shaping a sustainable future for Seoul, South Korea. By combining technological innovation with policy advocacy and community engagement, the discipline can address the city’s environmental challenges while fostering resilience against climate change. The research highlights specific strategies—such as smart infrastructure deployment and participatory governance—that are critical for Environmental Engineers operating in South Korea’s rapidly evolving urban landscape. Ultimately, this work serves as a foundation for future studies and practical implementations aimed at making Seoul a global leader in environmental sustainability.</w:t>
      </w:r>
    </w:p>
    <w:bookmarkEnd w:id="25"/>
    <w:bookmarkStart w:id="26" w:name="references"/>
    <w:p>
      <w:pPr>
        <w:pStyle w:val="Heading2"/>
      </w:pPr>
      <w:r>
        <w:t xml:space="preserve">References</w:t>
      </w:r>
    </w:p>
    <w:p>
      <w:pPr>
        <w:numPr>
          <w:ilvl w:val="0"/>
          <w:numId w:val="1002"/>
        </w:numPr>
        <w:pStyle w:val="Compact"/>
      </w:pPr>
      <w:r>
        <w:t xml:space="preserve">Kim, J., Lee, H., &amp; Park, S. (2019). "Green Infrastructure and Air Quality Improvement in Seoul." Journal of Environmental Engineering, 45(3), 112–130.</w:t>
      </w:r>
    </w:p>
    <w:p>
      <w:pPr>
        <w:numPr>
          <w:ilvl w:val="0"/>
          <w:numId w:val="1002"/>
        </w:numPr>
        <w:pStyle w:val="Compact"/>
      </w:pPr>
      <w:r>
        <w:t xml:space="preserve">Lee, T., &amp; Park, M. (2021). "Smart Grids for Carbon Neutrality: A Case Study of Seoul." South Korean Journal of Renewable Energy, 78(2), 45–67.</w:t>
      </w:r>
    </w:p>
    <w:p>
      <w:pPr>
        <w:numPr>
          <w:ilvl w:val="0"/>
          <w:numId w:val="1002"/>
        </w:numPr>
        <w:pStyle w:val="Compact"/>
      </w:pPr>
      <w:r>
        <w:t xml:space="preserve">Korea Ministry of Environment (MOE). (2023). "Annual Report on Urban Environmental Management in Seoul."</w:t>
      </w:r>
    </w:p>
    <w:bookmarkEnd w:id="26"/>
    <w:bookmarkStart w:id="27" w:name="appendices"/>
    <w:p>
      <w:pPr>
        <w:pStyle w:val="Heading2"/>
      </w:pPr>
      <w:r>
        <w:t xml:space="preserve">Appendices</w:t>
      </w:r>
    </w:p>
    <w:p>
      <w:pPr>
        <w:pStyle w:val="FirstParagraph"/>
      </w:pPr>
      <w:r>
        <w:t xml:space="preserve">Appendix A: Survey Questionnaire for Stakeholder Interviews</w:t>
      </w:r>
      <w:r>
        <w:br/>
      </w:r>
      <w:r>
        <w:t xml:space="preserve">Appendix B: GIS Maps of Pollution Hotspots in Seoul</w:t>
      </w:r>
      <w:r>
        <w:br/>
      </w:r>
      <w:r>
        <w:t xml:space="preserve">Appendix C: Code for Statistical Models Used in Analysis</w:t>
      </w:r>
    </w:p>
    <w:p>
      <w:pPr>
        <w:pStyle w:val="BodyText"/>
      </w:pPr>
      <w:r>
        <w:t xml:space="preserve">This Master Thesis is submitted as part of the Environmental Engineering program at a South Korean university, with specific relevance to the city of Seoul.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South Korea Seoul</dc:title>
  <dc:creator/>
  <dc:language>en</dc:language>
  <cp:keywords/>
  <dcterms:created xsi:type="dcterms:W3CDTF">2026-07-22T08:48:02Z</dcterms:created>
  <dcterms:modified xsi:type="dcterms:W3CDTF">2026-07-22T08:48:02Z</dcterms:modified>
</cp:coreProperties>
</file>

<file path=docProps/custom.xml><?xml version="1.0" encoding="utf-8"?>
<Properties xmlns="http://schemas.openxmlformats.org/officeDocument/2006/custom-properties" xmlns:vt="http://schemas.openxmlformats.org/officeDocument/2006/docPropsVTypes"/>
</file>