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Spain</w:t>
      </w:r>
      <w:r>
        <w:t xml:space="preserve"> </w:t>
      </w:r>
      <w:r>
        <w:t xml:space="preserve">Barcelona</w:t>
      </w:r>
    </w:p>
    <w:bookmarkStart w:id="28" w:name="Xb2f2eb02c58e8e011b9bf716bc4e5aade26cea2"/>
    <w:p>
      <w:pPr>
        <w:pStyle w:val="Heading1"/>
      </w:pPr>
      <w:r>
        <w:t xml:space="preserve">Master Thesis in Environmental Engineering for Spain Barcelona</w:t>
      </w:r>
    </w:p>
    <w:bookmarkStart w:id="20" w:name="abstract"/>
    <w:p>
      <w:pPr>
        <w:pStyle w:val="Heading2"/>
      </w:pPr>
      <w:r>
        <w:t xml:space="preserve">Abstract</w:t>
      </w:r>
    </w:p>
    <w:p>
      <w:pPr>
        <w:pStyle w:val="FirstParagraph"/>
      </w:pPr>
      <w:r>
        <w:t xml:space="preserve">This Master Thesis explores the critical role of Environmental Engineers in addressing urban sustainability challenges within the context of Spain’s Barcelona. Focusing on climate resilience, water management, and air quality improvement, this document analyzes how environmental engineering principles can be applied to transform Barcelona into a model city for sustainable development. By integrating technical expertise with policy frameworks specific to Spain’s regulatory environment, the study provides actionable insights for professionals and policymakers in the field of Environmental Engineering.</w:t>
      </w:r>
    </w:p>
    <w:bookmarkEnd w:id="20"/>
    <w:bookmarkStart w:id="21" w:name="introduction"/>
    <w:p>
      <w:pPr>
        <w:pStyle w:val="Heading2"/>
      </w:pPr>
      <w:r>
        <w:t xml:space="preserve">Introduction</w:t>
      </w:r>
    </w:p>
    <w:p>
      <w:pPr>
        <w:pStyle w:val="FirstParagraph"/>
      </w:pPr>
      <w:r>
        <w:t xml:space="preserve">The Master Thesis on Environmental Engineering in Spain Barcelona aims to bridge academic knowledge with practical solutions for a city facing rapid urbanization, rising sea levels, and increasing pollution. As an Environmental Engineer in Spain’s vibrant capital of Catalonia, professionals are tasked with addressing unique challenges such as the Mediterranean climate’s impact on water resources and the need for energy-efficient infrastructure. This study highlights how Barcelona’s environmental policies align with global sustainability goals while emphasizing localized strategies tailored to the region.</w:t>
      </w:r>
    </w:p>
    <w:bookmarkEnd w:id="21"/>
    <w:bookmarkStart w:id="22" w:name="literature-review"/>
    <w:p>
      <w:pPr>
        <w:pStyle w:val="Heading2"/>
      </w:pPr>
      <w:r>
        <w:t xml:space="preserve">Literature Review</w:t>
      </w:r>
    </w:p>
    <w:p>
      <w:pPr>
        <w:pStyle w:val="FirstParagraph"/>
      </w:pPr>
      <w:r>
        <w:t xml:space="preserve">The field of Environmental Engineering has evolved significantly in response to global climate change and urbanization trends. In Spain, regulatory bodies such as the Spanish Ministry of Ecological Transition have established stringent guidelines for environmental protection, which Barcelona must adhere to. Key literature reveals that cities like Barcelona face dual challenges: managing stormwater runoff from dense urban areas and reducing greenhouse gas emissions from transportation networks. Environmental Engineers in this region must leverage advanced technologies like AI-driven air quality monitoring systems and green infrastructure to meet these demands.</w:t>
      </w:r>
    </w:p>
    <w:bookmarkEnd w:id="22"/>
    <w:bookmarkStart w:id="23" w:name="methodology"/>
    <w:p>
      <w:pPr>
        <w:pStyle w:val="Heading2"/>
      </w:pPr>
      <w:r>
        <w:t xml:space="preserve">Methodology</w:t>
      </w:r>
    </w:p>
    <w:p>
      <w:pPr>
        <w:pStyle w:val="FirstParagraph"/>
      </w:pPr>
      <w:r>
        <w:t xml:space="preserve">This Master Thesis employs a mixed-methods approach, combining qualitative case studies with quantitative data analysis. Primary data sources include environmental reports from the Barcelona City Council, peer-reviewed articles on Mediterranean climate adaptation strategies, and interviews with Environmental Engineers in Spain’s Catalonia region. Secondary data involves analyzing existing urban planning projects in Barcelona, such as the Superblocks (Superilles) initiative aimed at reducing car dependency and improving public spaces.</w:t>
      </w:r>
    </w:p>
    <w:bookmarkEnd w:id="23"/>
    <w:bookmarkStart w:id="24" w:name="X2ee1a1c70116e4e195b1507bbce04165ec003ad"/>
    <w:p>
      <w:pPr>
        <w:pStyle w:val="Heading2"/>
      </w:pPr>
      <w:r>
        <w:t xml:space="preserve">Case Study: Barcelona’s Water Management System</w:t>
      </w:r>
    </w:p>
    <w:p>
      <w:pPr>
        <w:pStyle w:val="FirstParagraph"/>
      </w:pPr>
      <w:r>
        <w:t xml:space="preserve">The Master Thesis emphasizes the importance of water management in Spain Barcelona, where droughts and heatwaves have intensified due to climate change. Environmental Engineers in the region are tasked with optimizing the Tordera River Basin’s ecological health while ensuring a stable supply of potable water for 1.6 million residents. This case study explores innovative solutions such as rainwater harvesting systems and desalination plants, which align with Spain’s National Water Strategy.</w:t>
      </w:r>
    </w:p>
    <w:bookmarkEnd w:id="24"/>
    <w:bookmarkStart w:id="25" w:name="Xcbd206bdcd62332a94847304121515f6bfdc76b"/>
    <w:p>
      <w:pPr>
        <w:pStyle w:val="Heading2"/>
      </w:pPr>
      <w:r>
        <w:t xml:space="preserve">Case Study: Air Quality Improvement in Barcelona</w:t>
      </w:r>
    </w:p>
    <w:p>
      <w:pPr>
        <w:pStyle w:val="FirstParagraph"/>
      </w:pPr>
      <w:r>
        <w:t xml:space="preserve">Air pollution remains a pressing concern for Environmental Engineers in Spain Barcelona, with particulate matter (PM2.5) levels exceeding EU thresholds annually. The Master Thesis examines the implementation of low-emission zones and electric vehicle incentives as part of the city’s Clean Air Plan. By analyzing data from Barcelona’s air quality monitoring network, this section highlights how environmental engineers can collaborate with urban planners to prioritize green corridors and reduce industrial emissions.</w:t>
      </w:r>
    </w:p>
    <w:bookmarkEnd w:id="25"/>
    <w:bookmarkStart w:id="26" w:name="conclusion-and-recommendations"/>
    <w:p>
      <w:pPr>
        <w:pStyle w:val="Heading2"/>
      </w:pPr>
      <w:r>
        <w:t xml:space="preserve">Conclusion and Recommendations</w:t>
      </w:r>
    </w:p>
    <w:p>
      <w:pPr>
        <w:pStyle w:val="FirstParagraph"/>
      </w:pPr>
      <w:r>
        <w:t xml:space="preserve">In conclusion, this Master Thesis underscores the pivotal role of Environmental Engineers in shaping Spain Barcelona’s sustainability agenda. To achieve long-term environmental resilience, the city must prioritize interdisciplinary collaboration between engineers, policymakers, and community stakeholders. Key recommendations include expanding green infrastructure projects, integrating climate projections into urban planning codes, and fostering public awareness campaigns on resource conservation. By aligning with Spain’s national environmental policies while addressing local challenges in Barcelona, Environmental Engineers can drive meaningful change in one of Europe’s most dynamic cities.</w:t>
      </w:r>
    </w:p>
    <w:bookmarkEnd w:id="26"/>
    <w:bookmarkStart w:id="27" w:name="references"/>
    <w:p>
      <w:pPr>
        <w:pStyle w:val="Heading2"/>
      </w:pPr>
      <w:r>
        <w:t xml:space="preserve">References</w:t>
      </w:r>
    </w:p>
    <w:p>
      <w:pPr>
        <w:numPr>
          <w:ilvl w:val="0"/>
          <w:numId w:val="1001"/>
        </w:numPr>
        <w:pStyle w:val="Compact"/>
      </w:pPr>
      <w:r>
        <w:t xml:space="preserve">Catalonia Government. (2023). *Barcelona Urban Sustainability Plan 2030.*</w:t>
      </w:r>
    </w:p>
    <w:p>
      <w:pPr>
        <w:numPr>
          <w:ilvl w:val="0"/>
          <w:numId w:val="1001"/>
        </w:numPr>
        <w:pStyle w:val="Compact"/>
      </w:pPr>
      <w:r>
        <w:t xml:space="preserve">EPA Spain. (2021). *Water Management in Mediterranean Cities.*</w:t>
      </w:r>
    </w:p>
    <w:p>
      <w:pPr>
        <w:numPr>
          <w:ilvl w:val="0"/>
          <w:numId w:val="1001"/>
        </w:numPr>
        <w:pStyle w:val="Compact"/>
      </w:pPr>
      <w:r>
        <w:t xml:space="preserve">López, M., &amp; Ruiz, A. (2019). "Air Quality Strategies for High-Density Urban Areas." *Journal of Environmental Engineering*, 45(3), 112–130.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Spain Barcelona</dc:title>
  <dc:creator/>
  <dc:language>en</dc:language>
  <cp:keywords/>
  <dcterms:created xsi:type="dcterms:W3CDTF">2026-07-13T21:26:14Z</dcterms:created>
  <dcterms:modified xsi:type="dcterms:W3CDTF">2026-07-13T21:26:14Z</dcterms:modified>
</cp:coreProperties>
</file>

<file path=docProps/custom.xml><?xml version="1.0" encoding="utf-8"?>
<Properties xmlns="http://schemas.openxmlformats.org/officeDocument/2006/custom-properties" xmlns:vt="http://schemas.openxmlformats.org/officeDocument/2006/docPropsVTypes"/>
</file>