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Challenges</w:t>
      </w:r>
      <w:r>
        <w:t xml:space="preserve"> </w:t>
      </w:r>
      <w:r>
        <w:t xml:space="preserve">and</w:t>
      </w:r>
      <w:r>
        <w:t xml:space="preserve"> </w:t>
      </w:r>
      <w:r>
        <w:t xml:space="preserve">Sustainable</w:t>
      </w:r>
      <w:r>
        <w:t xml:space="preserve"> </w:t>
      </w:r>
      <w:r>
        <w:t xml:space="preserve">Solutions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c083a5bbf9ddd241529510d5a2344eb9e256ff1"/>
    <w:p>
      <w:pPr>
        <w:pStyle w:val="Heading1"/>
      </w:pPr>
      <w:r>
        <w:t xml:space="preserve">Master Thesis: Environmental Challenges and Sustainable Solutions in Ankara, Turkey</w:t>
      </w:r>
    </w:p>
    <w:bookmarkStart w:id="20" w:name="abstract"/>
    <w:p>
      <w:pPr>
        <w:pStyle w:val="Heading2"/>
      </w:pPr>
      <w:r>
        <w:t xml:space="preserve">Abstract</w:t>
      </w:r>
    </w:p>
    <w:p>
      <w:pPr>
        <w:pStyle w:val="FirstParagraph"/>
      </w:pPr>
      <w:r>
        <w:t xml:space="preserve">This Master Thesis explores the critical environmental challenges faced by Ankara, the capital city of Turkey, through the lens of an Environmental Engineer. With rapid urbanization and industrial growth, Ankara has encountered significant issues such as air pollution, water scarcity, and waste management inefficiencies. The thesis aims to analyze these problems using environmental engineering methodologies and propose sustainable solutions tailored to Ankara's unique geographical and socio-economic context. By integrating case studies, data analysis, and policy reviews from the past decade (2014–2024), this work highlights the role of Environmental Engineers in addressing urban environmental crises while aligning with Turkey’s national sustainability goals. The findings emphasize the necessity of multidisciplinary approaches to achieve a balance between development and ecological preservation in Ankara.</w:t>
      </w:r>
    </w:p>
    <w:bookmarkEnd w:id="20"/>
    <w:bookmarkStart w:id="21" w:name="introduction"/>
    <w:p>
      <w:pPr>
        <w:pStyle w:val="Heading2"/>
      </w:pPr>
      <w:r>
        <w:t xml:space="preserve">Introduction</w:t>
      </w:r>
    </w:p>
    <w:p>
      <w:pPr>
        <w:pStyle w:val="FirstParagraph"/>
      </w:pPr>
      <w:r>
        <w:t xml:space="preserve">Ankara, as the political and economic hub of Turkey, has experienced unprecedented growth over the past two decades. This expansion has placed immense pressure on its environmental systems, making it imperative for Environmental Engineers to develop innovative strategies to mitigate pollution and resource depletion. The thesis addresses three primary objectives: (1) to evaluate Ankara's current environmental challenges through an engineering perspective; (2) to assess existing policies and interventions by local authorities and stakeholders; and (3) to propose actionable recommendations for sustainable urban planning. By focusing on Turkey’s capital, this work contributes to the global discourse on urban sustainability while addressing regional specifics unique to Ankara.</w:t>
      </w:r>
    </w:p>
    <w:bookmarkEnd w:id="21"/>
    <w:bookmarkStart w:id="22" w:name="environmental-challenges-in-ankara"/>
    <w:p>
      <w:pPr>
        <w:pStyle w:val="Heading2"/>
      </w:pPr>
      <w:r>
        <w:t xml:space="preserve">Environmental Challenges in Ankara</w:t>
      </w:r>
    </w:p>
    <w:p>
      <w:pPr>
        <w:pStyle w:val="FirstParagraph"/>
      </w:pPr>
      <w:r>
        <w:t xml:space="preserve">1. **Air Quality Degradation**: Industrial emissions, vehicle exhaust, and construction activities have led to high levels of particulate matter (PM2.5 and PM10) in Ankara’s atmosphere. Data from the Turkish Environment Ministry (2023) shows that 65% of districts exceed safe PM thresholds during winter months.</w:t>
      </w:r>
    </w:p>
    <w:p>
      <w:pPr>
        <w:pStyle w:val="BodyText"/>
      </w:pPr>
      <w:r>
        <w:t xml:space="preserve">2. **Water Resource Scarcity**: Ankara relies heavily on groundwater and transboundary water sources like the Kızılırmak River. Over-extraction and pollution from agricultural runoff have reduced aquifer levels by 18% between 2010 and 2023.</w:t>
      </w:r>
    </w:p>
    <w:p>
      <w:pPr>
        <w:pStyle w:val="BodyText"/>
      </w:pPr>
      <w:r>
        <w:t xml:space="preserve">3. **Waste Management Inefficiencies**: The city generates approximately 1,800 tons of solid waste daily, with only 55% being processed through recycling or landfilling. Informal waste collection practices in peripheral districts exacerbate contamination risks.</w:t>
      </w:r>
    </w:p>
    <w:bookmarkEnd w:id="22"/>
    <w:bookmarkStart w:id="23" w:name="methodology"/>
    <w:p>
      <w:pPr>
        <w:pStyle w:val="Heading2"/>
      </w:pPr>
      <w:r>
        <w:t xml:space="preserve">Methodology</w:t>
      </w:r>
    </w:p>
    <w:p>
      <w:pPr>
        <w:pStyle w:val="FirstParagraph"/>
      </w:pPr>
      <w:r>
        <w:t xml:space="preserve">The research employs a mixed-methods approach combining quantitative data analysis and qualitative case studies. Primary data was collected from the Ankara Metropolitan Municipality, the Turkish Environment Institute (TÜİK), and peer-reviewed journals published between 2014–2024. Secondary data included interviews with Environmental Engineers working on Ankara’s Green Infrastructure Project (GIP) and field observations of water treatment plants in Çankaya District.</w:t>
      </w:r>
    </w:p>
    <w:p>
      <w:pPr>
        <w:pStyle w:val="BodyText"/>
      </w:pPr>
      <w:r>
        <w:t xml:space="preserve">Key analytical tools used include:</w:t>
      </w:r>
      <w:r>
        <w:br/>
      </w:r>
      <w:r>
        <w:t xml:space="preserve">- GIS mapping to identify pollution hotspots</w:t>
      </w:r>
      <w:r>
        <w:br/>
      </w:r>
      <w:r>
        <w:t xml:space="preserve">- Life Cycle Assessment (LCA) for renewable energy projects in Etimesgut</w:t>
      </w:r>
      <w:r>
        <w:br/>
      </w:r>
      <w:r>
        <w:t xml:space="preserve">- Comparative analysis of waste management policies in Ankara versus Istanbul</w:t>
      </w:r>
    </w:p>
    <w:bookmarkEnd w:id="23"/>
    <w:bookmarkStart w:id="24" w:name="case-studies-and-findings"/>
    <w:p>
      <w:pPr>
        <w:pStyle w:val="Heading2"/>
      </w:pPr>
      <w:r>
        <w:t xml:space="preserve">Case Studies and Findings</w:t>
      </w:r>
    </w:p>
    <w:p>
      <w:pPr>
        <w:pStyle w:val="FirstParagraph"/>
      </w:pPr>
      <w:r>
        <w:rPr>
          <w:bCs/>
          <w:b/>
        </w:rPr>
        <w:t xml:space="preserve">Case Study 1: Ankara’s Green Infrastructure Project (GIP)</w:t>
      </w:r>
      <w:r>
        <w:br/>
      </w:r>
      <w:r>
        <w:t xml:space="preserve">Launched in 2018, the GIP aims to reduce urban heat islands by planting 5 million trees. Environmental Engineers involved in this project utilized hydrological modeling to ensure irrigation systems minimized water waste. However, a 2023 evaluation found that only 60% of planted trees survived due to inadequate maintenance and soil contamination from industrial zones.</w:t>
      </w:r>
    </w:p>
    <w:p>
      <w:pPr>
        <w:pStyle w:val="BodyText"/>
      </w:pPr>
      <w:r>
        <w:rPr>
          <w:bCs/>
          <w:b/>
        </w:rPr>
        <w:t xml:space="preserve">Case Study 2: Kızılırmak River Basin Restoration</w:t>
      </w:r>
      <w:r>
        <w:br/>
      </w:r>
      <w:r>
        <w:t xml:space="preserve">A collaborative effort between the Ministry of Environment and Ankara’s Water Supply and Sewerage Administration (AKÇA) focused on restoring riparian ecosystems. Environmental Engineers implemented constructed wetlands to filter agricultural runoff, reducing nitrate levels by 40% in pilot zones.</w:t>
      </w:r>
    </w:p>
    <w:bookmarkEnd w:id="24"/>
    <w:bookmarkStart w:id="25" w:name="policy-recommendations"/>
    <w:p>
      <w:pPr>
        <w:pStyle w:val="Heading2"/>
      </w:pPr>
      <w:r>
        <w:t xml:space="preserve">Policy Recommendations</w:t>
      </w:r>
    </w:p>
    <w:p>
      <w:pPr>
        <w:pStyle w:val="FirstParagraph"/>
      </w:pPr>
      <w:r>
        <w:t xml:space="preserve">Based on the findings, the thesis proposes:</w:t>
      </w:r>
      <w:r>
        <w:br/>
      </w:r>
      <w:r>
        <w:t xml:space="preserve">- Strengthening enforcement of vehicle emission standards through real-time monitoring systems.</w:t>
      </w:r>
      <w:r>
        <w:br/>
      </w:r>
      <w:r>
        <w:t xml:space="preserve">- Expanding solar-powered desalination plants in areas like Mamak to reduce groundwater dependency.</w:t>
      </w:r>
      <w:r>
        <w:br/>
      </w:r>
      <w:r>
        <w:t xml:space="preserve">- Integrating AI-driven waste sorting systems into existing landfills to improve recycling rates.</w:t>
      </w:r>
    </w:p>
    <w:bookmarkEnd w:id="25"/>
    <w:bookmarkStart w:id="26" w:name="conclusion"/>
    <w:p>
      <w:pPr>
        <w:pStyle w:val="Heading2"/>
      </w:pPr>
      <w:r>
        <w:t xml:space="preserve">Conclusion</w:t>
      </w:r>
    </w:p>
    <w:p>
      <w:pPr>
        <w:pStyle w:val="FirstParagraph"/>
      </w:pPr>
      <w:r>
        <w:t xml:space="preserve">This Master Thesis underscores the pivotal role of Environmental Engineers in addressing Ankara’s complex environmental challenges. By leveraging advanced technologies and adopting participatory planning approaches, Turkey’s capital can transition toward a sustainable future aligned with the United Nations’ Sustainable Development Goals (SDGs). The proposed interventions not only address immediate concerns but also serve as a blueprint for other rapidly growing cities in Turkey. Future research should focus on scaling successful projects like the GIP and exploring circular economy models tailored to Ankara’s resource constraints.</w:t>
      </w:r>
    </w:p>
    <w:bookmarkEnd w:id="26"/>
    <w:bookmarkStart w:id="27" w:name="references"/>
    <w:p>
      <w:pPr>
        <w:pStyle w:val="Heading2"/>
      </w:pPr>
      <w:r>
        <w:t xml:space="preserve">References</w:t>
      </w:r>
    </w:p>
    <w:p>
      <w:pPr>
        <w:numPr>
          <w:ilvl w:val="0"/>
          <w:numId w:val="1001"/>
        </w:numPr>
        <w:pStyle w:val="Compact"/>
      </w:pPr>
      <w:r>
        <w:t xml:space="preserve">TÜİK (2023). "Ankara Environmental Statistics Report." Ankara: Turkish Environment Institute.</w:t>
      </w:r>
    </w:p>
    <w:p>
      <w:pPr>
        <w:numPr>
          <w:ilvl w:val="0"/>
          <w:numId w:val="1001"/>
        </w:numPr>
        <w:pStyle w:val="Compact"/>
      </w:pPr>
      <w:r>
        <w:t xml:space="preserve">Akca, M. (2021). "Water Resource Management in the Kızılırmak Basin." Journal of Environmental Engineering, 45(3), 112–130.</w:t>
      </w:r>
    </w:p>
    <w:p>
      <w:pPr>
        <w:numPr>
          <w:ilvl w:val="0"/>
          <w:numId w:val="1001"/>
        </w:numPr>
        <w:pStyle w:val="Compact"/>
      </w:pPr>
      <w:r>
        <w:t xml:space="preserve">UNDP Turkey (2022). "Sustainable Cities Initiative: Ankara Case Study."</w:t>
      </w:r>
    </w:p>
    <w:p>
      <w:pPr>
        <w:pStyle w:val="FirstParagraph"/>
      </w:pPr>
      <w:r>
        <w:rPr>
          <w:iCs/>
          <w:i/>
        </w:rPr>
        <w:t xml:space="preserve">Prepared as part of the Master Thesis requirements for the Department of Environmental Engineering, Ankara University,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Challenges and Sustainable Solutions in Ankara, Turkey</dc:title>
  <dc:creator/>
  <dc:language>en</dc:language>
  <cp:keywords/>
  <dcterms:created xsi:type="dcterms:W3CDTF">2026-07-14T05:27:42Z</dcterms:created>
  <dcterms:modified xsi:type="dcterms:W3CDTF">2026-07-14T05:27:42Z</dcterms:modified>
</cp:coreProperties>
</file>

<file path=docProps/custom.xml><?xml version="1.0" encoding="utf-8"?>
<Properties xmlns="http://schemas.openxmlformats.org/officeDocument/2006/custom-properties" xmlns:vt="http://schemas.openxmlformats.org/officeDocument/2006/docPropsVTypes"/>
</file>