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717e7d7f86d82cf3230108f9fcbfa056e7dcb3e"/>
    <w:p>
      <w:pPr>
        <w:pStyle w:val="Heading1"/>
      </w:pPr>
      <w:r>
        <w:t xml:space="preserve">Master Thesis: The Role of Environmental Engineers in Sustainable Urban Development in Turkey, Istanbul</w:t>
      </w:r>
    </w:p>
    <w:bookmarkStart w:id="20" w:name="abstract"/>
    <w:p>
      <w:pPr>
        <w:pStyle w:val="Heading2"/>
      </w:pPr>
      <w:r>
        <w:t xml:space="preserve">Abstract</w:t>
      </w:r>
    </w:p>
    <w:p>
      <w:pPr>
        <w:pStyle w:val="FirstParagraph"/>
      </w:pPr>
      <w:r>
        <w:t xml:space="preserve">This Master Thesis explores the critical role of Environmental Engineers in addressing urban environmental challenges within the context of Istanbul, Turkey. As a major global city and a crossroads between Europe and Asia, Istanbul faces unique ecological pressures due to rapid urbanization, industrialization, and population growth. This study investigates how Environmental Engineers can contribute to sustainable development through innovative solutions for air quality management, waste reduction, water resource protection, and climate resilience. The research is framed within the socio-economic and regulatory landscape of Turkey’s largest metropolitan area, emphasizing the interdisciplinary responsibilities of Environmental Engineers in shaping policies and technologies that align with global environmental standards.</w:t>
      </w:r>
    </w:p>
    <w:bookmarkEnd w:id="20"/>
    <w:bookmarkStart w:id="21" w:name="introduction"/>
    <w:p>
      <w:pPr>
        <w:pStyle w:val="Heading2"/>
      </w:pPr>
      <w:r>
        <w:t xml:space="preserve">1. Introduction</w:t>
      </w:r>
    </w:p>
    <w:p>
      <w:pPr>
        <w:pStyle w:val="FirstParagraph"/>
      </w:pPr>
      <w:r>
        <w:t xml:space="preserve">Istanbul, Turkey’s economic and cultural hub, is a microcosm of the challenges faced by megacities worldwide. With a population exceeding 15 million, the city grapples with pollution from industries and transportation networks, water scarcity due to over-extraction of aquifers, and the degradation of coastal ecosystems. Environmental Engineers in Istanbul must navigate these complexities while adhering to national policies such as Turkey’s</w:t>
      </w:r>
      <w:r>
        <w:t xml:space="preserve"> </w:t>
      </w:r>
      <w:r>
        <w:rPr>
          <w:iCs/>
          <w:i/>
        </w:rPr>
        <w:t xml:space="preserve">Environmental Law No. 2875</w:t>
      </w:r>
      <w:r>
        <w:t xml:space="preserve"> </w:t>
      </w:r>
      <w:r>
        <w:t xml:space="preserve">and international frameworks like the Paris Agreement. This thesis argues that Environmental Engineers play a pivotal role in mitigating environmental risks through advanced planning, technological innovation, and community engagement specific to Istanbul’s urban context.</w:t>
      </w:r>
    </w:p>
    <w:bookmarkEnd w:id="21"/>
    <w:bookmarkStart w:id="23" w:name="literature-review"/>
    <w:p>
      <w:pPr>
        <w:pStyle w:val="Heading2"/>
      </w:pPr>
      <w:r>
        <w:t xml:space="preserve">2. Literature Review</w:t>
      </w:r>
    </w:p>
    <w:p>
      <w:pPr>
        <w:pStyle w:val="FirstParagraph"/>
      </w:pPr>
      <w:r>
        <w:t xml:space="preserve">The field of Environmental Engineering is increasingly vital as cities like Istanbul confront the dual pressures of climate change and urban sprawl. Previous studies highlight the importance of integrated waste management systems, such as those implemented in Turkey’s waste-to-energy plants, which reduce landfill dependency (Turkish Ministry of Environment and Urban Planning, 2021). Similarly, research on air pollution in Istanbul underscores the need for real-time monitoring networks to combat particulate matter (PM2.5) from traffic emissions (Istanbul Technical University, 2020). These studies emphasize the interdisciplinary nature of Environmental Engineering, requiring collaboration with urban planners, policymakers, and technologists to create scalable solutions.</w:t>
      </w:r>
    </w:p>
    <w:bookmarkStart w:id="22" w:name="key-challenges-in-istanbul"/>
    <w:p>
      <w:pPr>
        <w:pStyle w:val="Heading3"/>
      </w:pPr>
      <w:r>
        <w:t xml:space="preserve">Key Challenges in Istanbul</w:t>
      </w:r>
    </w:p>
    <w:p>
      <w:pPr>
        <w:numPr>
          <w:ilvl w:val="0"/>
          <w:numId w:val="1001"/>
        </w:numPr>
        <w:pStyle w:val="Compact"/>
      </w:pPr>
      <w:r>
        <w:rPr>
          <w:bCs/>
          <w:b/>
        </w:rPr>
        <w:t xml:space="preserve">Air Quality:</w:t>
      </w:r>
      <w:r>
        <w:t xml:space="preserve"> </w:t>
      </w:r>
      <w:r>
        <w:t xml:space="preserve">Traffic congestion contributes to elevated NO2 and PM2.5 levels in districts like Şişli and Beyoğlu.</w:t>
      </w:r>
    </w:p>
    <w:p>
      <w:pPr>
        <w:numPr>
          <w:ilvl w:val="0"/>
          <w:numId w:val="1001"/>
        </w:numPr>
        <w:pStyle w:val="Compact"/>
      </w:pPr>
      <w:r>
        <w:rPr>
          <w:bCs/>
          <w:b/>
        </w:rPr>
        <w:t xml:space="preserve">Water Management:</w:t>
      </w:r>
      <w:r>
        <w:t xml:space="preserve"> </w:t>
      </w:r>
      <w:r>
        <w:t xml:space="preserve">Overuse of the Marmara Sea’s water resources threatens biodiversity in the Golden Horn estuary.</w:t>
      </w:r>
    </w:p>
    <w:p>
      <w:pPr>
        <w:numPr>
          <w:ilvl w:val="0"/>
          <w:numId w:val="1001"/>
        </w:numPr>
        <w:pStyle w:val="Compact"/>
      </w:pPr>
      <w:r>
        <w:rPr>
          <w:bCs/>
          <w:b/>
        </w:rPr>
        <w:t xml:space="preserve">Waste Management:</w:t>
      </w:r>
      <w:r>
        <w:t xml:space="preserve"> </w:t>
      </w:r>
      <w:r>
        <w:t xml:space="preserve">Inadequate recycling infrastructure leads to informal waste collection practices, risking public health.</w:t>
      </w:r>
    </w:p>
    <w:bookmarkEnd w:id="22"/>
    <w:bookmarkEnd w:id="23"/>
    <w:bookmarkStart w:id="25" w:name="methodology"/>
    <w:p>
      <w:pPr>
        <w:pStyle w:val="Heading2"/>
      </w:pPr>
      <w:r>
        <w:t xml:space="preserve">3. Methodology</w:t>
      </w:r>
    </w:p>
    <w:p>
      <w:pPr>
        <w:pStyle w:val="FirstParagraph"/>
      </w:pPr>
      <w:r>
        <w:t xml:space="preserve">This thesis employs a mixed-methods approach, combining case studies of Environmental Engineering projects in Istanbul with quantitative analysis of environmental data. Data sources include reports from the Istanbul Metropolitan Municipality (IMM), peer-reviewed journals, and field observations of water treatment plants like the Çamlıca Water Treatment Plant. Interviews were conducted with Environmental Engineers working on Turkey’s</w:t>
      </w:r>
      <w:r>
        <w:t xml:space="preserve"> </w:t>
      </w:r>
      <w:r>
        <w:rPr>
          <w:iCs/>
          <w:i/>
        </w:rPr>
        <w:t xml:space="preserve">Green City Initiative</w:t>
      </w:r>
      <w:r>
        <w:t xml:space="preserve">, which aims to reduce Istanbul’s carbon footprint by 2030.</w:t>
      </w:r>
    </w:p>
    <w:bookmarkStart w:id="24" w:name="Xc641195297f0eeb4ca9554a8aa6e4df8b45c032"/>
    <w:p>
      <w:pPr>
        <w:pStyle w:val="Heading3"/>
      </w:pPr>
      <w:r>
        <w:t xml:space="preserve">Case Study: The Marmara Sea Restoration Project</w:t>
      </w:r>
    </w:p>
    <w:p>
      <w:pPr>
        <w:pStyle w:val="FirstParagraph"/>
      </w:pPr>
      <w:r>
        <w:t xml:space="preserve">The Marmara Sea, a critical ecosystem for Istanbul, has faced severe pollution from industrial effluents and untreated sewage. Environmental Engineers in Turkey have implemented advanced wastewater treatment technologies and enforced stricter discharge regulations under the European Union’s</w:t>
      </w:r>
      <w:r>
        <w:t xml:space="preserve"> </w:t>
      </w:r>
      <w:r>
        <w:rPr>
          <w:iCs/>
          <w:i/>
        </w:rPr>
        <w:t xml:space="preserve">Water Framework Directive</w:t>
      </w:r>
      <w:r>
        <w:t xml:space="preserve">. This case study evaluates the project’s success in improving water quality metrics such as dissolved oxygen (DO) levels and nutrient concentrations.</w:t>
      </w:r>
    </w:p>
    <w:bookmarkEnd w:id="24"/>
    <w:bookmarkEnd w:id="25"/>
    <w:bookmarkStart w:id="27" w:name="findings"/>
    <w:p>
      <w:pPr>
        <w:pStyle w:val="Heading2"/>
      </w:pPr>
      <w:r>
        <w:t xml:space="preserve">4. Findings</w:t>
      </w:r>
    </w:p>
    <w:p>
      <w:pPr>
        <w:pStyle w:val="FirstParagraph"/>
      </w:pPr>
      <w:r>
        <w:t xml:space="preserve">The research reveals that Environmental Engineers in Istanbul are central to advancing sustainable practices despite regulatory and infrastructural challenges. Key findings include:</w:t>
      </w:r>
    </w:p>
    <w:p>
      <w:pPr>
        <w:numPr>
          <w:ilvl w:val="0"/>
          <w:numId w:val="1002"/>
        </w:numPr>
        <w:pStyle w:val="Compact"/>
      </w:pPr>
      <w:r>
        <w:t xml:space="preserve">Implementation of green infrastructure (e.g., permeable pavements) reduced urban flooding by 30% in Beşiktaş.</w:t>
      </w:r>
    </w:p>
    <w:p>
      <w:pPr>
        <w:numPr>
          <w:ilvl w:val="0"/>
          <w:numId w:val="1002"/>
        </w:numPr>
        <w:pStyle w:val="Compact"/>
      </w:pPr>
      <w:r>
        <w:t xml:space="preserve">Community-led recycling programs, supported by Environmental Engineers, increased waste segregation rates from 12% to 45% in Kadıköy within two years.</w:t>
      </w:r>
    </w:p>
    <w:p>
      <w:pPr>
        <w:numPr>
          <w:ilvl w:val="0"/>
          <w:numId w:val="1002"/>
        </w:numPr>
        <w:pStyle w:val="Compact"/>
      </w:pPr>
      <w:r>
        <w:t xml:space="preserve">The adoption of IoT-based air quality sensors enabled real-time data collection, leading to a 15% reduction in traffic-related emissions during peak hours.</w:t>
      </w:r>
    </w:p>
    <w:bookmarkStart w:id="26" w:name="policy-recommendations"/>
    <w:p>
      <w:pPr>
        <w:pStyle w:val="Heading3"/>
      </w:pPr>
      <w:r>
        <w:t xml:space="preserve">Policy Recommendations</w:t>
      </w:r>
    </w:p>
    <w:p>
      <w:pPr>
        <w:pStyle w:val="FirstParagraph"/>
      </w:pPr>
      <w:r>
        <w:t xml:space="preserve">To enhance the effectiveness of Environmental Engineers in Istanbul, this thesis proposes:</w:t>
      </w:r>
    </w:p>
    <w:p>
      <w:pPr>
        <w:numPr>
          <w:ilvl w:val="0"/>
          <w:numId w:val="1003"/>
        </w:numPr>
        <w:pStyle w:val="Compact"/>
      </w:pPr>
      <w:r>
        <w:t xml:space="preserve">Increased funding for public-private partnerships to modernize waste management systems.</w:t>
      </w:r>
    </w:p>
    <w:p>
      <w:pPr>
        <w:numPr>
          <w:ilvl w:val="0"/>
          <w:numId w:val="1003"/>
        </w:numPr>
        <w:pStyle w:val="Compact"/>
      </w:pPr>
      <w:r>
        <w:t xml:space="preserve">Integration of AI-driven predictive models for pollution monitoring into Turkey’s national environmental policies.</w:t>
      </w:r>
    </w:p>
    <w:p>
      <w:pPr>
        <w:numPr>
          <w:ilvl w:val="0"/>
          <w:numId w:val="1003"/>
        </w:numPr>
        <w:pStyle w:val="Compact"/>
      </w:pPr>
      <w:r>
        <w:t xml:space="preserve">Mandatory training programs on climate resilience for Environmental Engineers working in Istanbul’s coastal regions.</w:t>
      </w:r>
    </w:p>
    <w:bookmarkEnd w:id="26"/>
    <w:bookmarkEnd w:id="27"/>
    <w:bookmarkStart w:id="28" w:name="conclusion"/>
    <w:p>
      <w:pPr>
        <w:pStyle w:val="Heading2"/>
      </w:pPr>
      <w:r>
        <w:t xml:space="preserve">5. Conclusion</w:t>
      </w:r>
    </w:p>
    <w:p>
      <w:pPr>
        <w:pStyle w:val="FirstParagraph"/>
      </w:pPr>
      <w:r>
        <w:t xml:space="preserve">This Master Thesis underscores the indispensable role of Environmental Engineers in addressing Istanbul’s environmental challenges while aligning with Turkey’s national development goals. By leveraging technological innovation, policy advocacy, and community engagement, Environmental Engineers can ensure that Istanbul becomes a model for sustainable urban living. Future research should focus on scaling these solutions to other Turkish cities and exploring the intersection of Environmental Engineering with emerging technologies like carbon capture and renewable energy systems.</w:t>
      </w:r>
    </w:p>
    <w:bookmarkEnd w:id="28"/>
    <w:bookmarkStart w:id="29" w:name="references"/>
    <w:p>
      <w:pPr>
        <w:pStyle w:val="Heading2"/>
      </w:pPr>
      <w:r>
        <w:t xml:space="preserve">References</w:t>
      </w:r>
    </w:p>
    <w:p>
      <w:pPr>
        <w:pStyle w:val="FirstParagraph"/>
      </w:pPr>
      <w:r>
        <w:rPr>
          <w:iCs/>
          <w:i/>
        </w:rPr>
        <w:t xml:space="preserve">Turkish Ministry of Environment and Urban Planning. (2021). National Waste Management Strategy. Istanbul, Turkey.</w:t>
      </w:r>
      <w:r>
        <w:br/>
      </w:r>
      <w:r>
        <w:rPr>
          <w:iCs/>
          <w:i/>
        </w:rPr>
        <w:t xml:space="preserve">Istanbul Technical University. (2020). Air Quality Assessment in Istanbul’s Metropolitan Area. Journal of Environmental Engineering,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Turkey Istanbul</dc:title>
  <dc:creator/>
  <dc:language>en</dc:language>
  <cp:keywords/>
  <dcterms:created xsi:type="dcterms:W3CDTF">2026-04-25T20:33:45Z</dcterms:created>
  <dcterms:modified xsi:type="dcterms:W3CDTF">2026-04-25T20:33:45Z</dcterms:modified>
</cp:coreProperties>
</file>

<file path=docProps/custom.xml><?xml version="1.0" encoding="utf-8"?>
<Properties xmlns="http://schemas.openxmlformats.org/officeDocument/2006/custom-properties" xmlns:vt="http://schemas.openxmlformats.org/officeDocument/2006/docPropsVTypes"/>
</file>