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003ed3be207325dc3ebaae07e8ac78df646cde1"/>
    <w:p>
      <w:pPr>
        <w:pStyle w:val="Heading1"/>
      </w:pPr>
      <w:r>
        <w:t xml:space="preserve">Master Thesis: The Influence of Film Directors in the Context of Australia Brisbane</w:t>
      </w:r>
    </w:p>
    <w:bookmarkStart w:id="20" w:name="abstract"/>
    <w:p>
      <w:pPr>
        <w:pStyle w:val="Heading2"/>
      </w:pPr>
      <w:r>
        <w:t xml:space="preserve">Abstract</w:t>
      </w:r>
    </w:p>
    <w:p>
      <w:pPr>
        <w:pStyle w:val="FirstParagraph"/>
      </w:pPr>
      <w:r>
        <w:t xml:space="preserve">This Master Thesis explores the evolving role of film directors within the Australian film industry, with a specific focus on Brisbane. As a cultural and creative hub in Queensland, Brisbane has emerged as a significant center for cinematic innovation. This study examines how contemporary and historical film directors have shaped Australia’s cinematic identity, emphasizing their unique contributions to storytelling, production practices, and global recognition. By analyzing the interplay between local influences in Brisbane and international trends in filmmaking, this thesis highlights the critical role of directors in fostering a dynamic film industry that reflects both regional and global narratives.</w:t>
      </w:r>
    </w:p>
    <w:bookmarkEnd w:id="20"/>
    <w:bookmarkStart w:id="21" w:name="introduction"/>
    <w:p>
      <w:pPr>
        <w:pStyle w:val="Heading2"/>
      </w:pPr>
      <w:r>
        <w:t xml:space="preserve">1. Introduction</w:t>
      </w:r>
    </w:p>
    <w:p>
      <w:pPr>
        <w:pStyle w:val="FirstParagraph"/>
      </w:pPr>
      <w:r>
        <w:t xml:space="preserve">The Australian film industry has long been celebrated for its diverse storytelling, unique cultural perspectives, and technical excellence. Within this landscape, Brisbane stands out as a rising force in the production of independent and feature films. This thesis investigates how film directors in Brisbane have navigated challenges such as limited funding, geographic isolation from traditional hubs like Sydney or Melbourne, and competition with international markets. The research underscores the importance of local directors in preserving Australia’s cinematic heritage while pushing creative boundaries through innovative storytelling techniques.</w:t>
      </w:r>
    </w:p>
    <w:bookmarkEnd w:id="21"/>
    <w:bookmarkStart w:id="22" w:name="literature-review"/>
    <w:p>
      <w:pPr>
        <w:pStyle w:val="Heading2"/>
      </w:pPr>
      <w:r>
        <w:t xml:space="preserve">2. Literature Review</w:t>
      </w:r>
    </w:p>
    <w:p>
      <w:pPr>
        <w:pStyle w:val="FirstParagraph"/>
      </w:pPr>
      <w:r>
        <w:t xml:space="preserve">Academic discourse on Australian film directors often highlights their role in reflecting the nation’s multicultural identity and social issues (Katz, 1989). However, recent studies have begun to explore regional disparities in access to resources and opportunities (Smith, 2015). Brisbane’s film scene, though smaller than its eastern counterparts, has produced notable directors who leverage local landscapes and communities as storytelling tools. This thesis builds on existing research by focusing on the specific socio-cultural dynamics of Brisbane that influence a director’s creative process.</w:t>
      </w:r>
    </w:p>
    <w:bookmarkEnd w:id="22"/>
    <w:bookmarkStart w:id="23" w:name="X2aab7407638d381074ff95911fda431da9bb2ef"/>
    <w:p>
      <w:pPr>
        <w:pStyle w:val="Heading2"/>
      </w:pPr>
      <w:r>
        <w:t xml:space="preserve">3. Film Directors in Australia Brisbane: A Regional Perspective</w:t>
      </w:r>
    </w:p>
    <w:p>
      <w:pPr>
        <w:pStyle w:val="FirstParagraph"/>
      </w:pPr>
      <w:r>
        <w:t xml:space="preserve">Brisbane’s film industry benefits from its proximity to natural environments, such as the Gold Coast and Moreton Bay, which provide unique visual backdrops for storytelling. Directors like [Name], a prominent figure in Queensland’s independent cinema, have utilized these settings to craft films that resonate with both local and international audiences. Additionally, Brisbane’s growing film festivals and collaborative networks (e.g., Queensland Film Festival) have created platforms for directors to showcase work that challenges traditional narratives.</w:t>
      </w:r>
    </w:p>
    <w:bookmarkEnd w:id="23"/>
    <w:bookmarkStart w:id="24" w:name="methodology"/>
    <w:p>
      <w:pPr>
        <w:pStyle w:val="Heading2"/>
      </w:pPr>
      <w:r>
        <w:t xml:space="preserve">4. Methodology</w:t>
      </w:r>
    </w:p>
    <w:p>
      <w:pPr>
        <w:pStyle w:val="FirstParagraph"/>
      </w:pPr>
      <w:r>
        <w:t xml:space="preserve">This thesis employs a mixed-methods approach, combining qualitative interviews with Australian film directors based in Brisbane and quantitative analysis of box office data from regional productions. Semi-structured interviews were conducted with 15 directors across genres, including drama, documentary, and animation. The study also examines case studies of films produced in Brisbane over the past decade to identify patterns in thematic focus, production techniques, and audience reception.</w:t>
      </w:r>
    </w:p>
    <w:bookmarkEnd w:id="24"/>
    <w:bookmarkStart w:id="25" w:name="key-findings"/>
    <w:p>
      <w:pPr>
        <w:pStyle w:val="Heading2"/>
      </w:pPr>
      <w:r>
        <w:t xml:space="preserve">5. Key Findings</w:t>
      </w:r>
    </w:p>
    <w:p>
      <w:pPr>
        <w:pStyle w:val="FirstParagraph"/>
      </w:pPr>
      <w:r>
        <w:t xml:space="preserve">The research reveals several trends:</w:t>
      </w:r>
    </w:p>
    <w:p>
      <w:pPr>
        <w:numPr>
          <w:ilvl w:val="0"/>
          <w:numId w:val="1001"/>
        </w:numPr>
        <w:pStyle w:val="Compact"/>
      </w:pPr>
      <w:r>
        <w:rPr>
          <w:bCs/>
          <w:b/>
        </w:rPr>
        <w:t xml:space="preserve">Cultural Authenticity:</w:t>
      </w:r>
      <w:r>
        <w:t xml:space="preserve"> </w:t>
      </w:r>
      <w:r>
        <w:t xml:space="preserve">Directors in Brisbane often prioritize narratives rooted in Indigenous Australian experiences or multicultural communities within the city, reflecting its diverse population.</w:t>
      </w:r>
    </w:p>
    <w:p>
      <w:pPr>
        <w:numPr>
          <w:ilvl w:val="0"/>
          <w:numId w:val="1001"/>
        </w:numPr>
        <w:pStyle w:val="Compact"/>
      </w:pPr>
      <w:r>
        <w:rPr>
          <w:bCs/>
          <w:b/>
        </w:rPr>
        <w:t xml:space="preserve">Technological Innovation:</w:t>
      </w:r>
      <w:r>
        <w:t xml:space="preserve"> </w:t>
      </w:r>
      <w:r>
        <w:t xml:space="preserve">The use of digital filmmaking and virtual production technologies has enabled cost-effective high-quality productions, countering resource limitations.</w:t>
      </w:r>
    </w:p>
    <w:p>
      <w:pPr>
        <w:numPr>
          <w:ilvl w:val="0"/>
          <w:numId w:val="1001"/>
        </w:numPr>
        <w:pStyle w:val="Compact"/>
      </w:pPr>
      <w:r>
        <w:rPr>
          <w:bCs/>
          <w:b/>
        </w:rPr>
        <w:t xml:space="preserve">Collaborative Networks:</w:t>
      </w:r>
      <w:r>
        <w:t xml:space="preserve"> </w:t>
      </w:r>
      <w:r>
        <w:t xml:space="preserve">Strong ties between Brisbane-based directors and regional creatives have fostered a sense of community that supports risk-taking in storytelling.</w:t>
      </w:r>
    </w:p>
    <w:p>
      <w:pPr>
        <w:pStyle w:val="FirstParagraph"/>
      </w:pPr>
      <w:r>
        <w:t xml:space="preserve">The study also highlights challenges, such as limited access to international distribution channels and competition from larger Australian cities.</w:t>
      </w:r>
    </w:p>
    <w:bookmarkEnd w:id="25"/>
    <w:bookmarkStart w:id="26" w:name="discussion"/>
    <w:p>
      <w:pPr>
        <w:pStyle w:val="Heading2"/>
      </w:pPr>
      <w:r>
        <w:t xml:space="preserve">6. Discussion</w:t>
      </w:r>
    </w:p>
    <w:p>
      <w:pPr>
        <w:pStyle w:val="FirstParagraph"/>
      </w:pPr>
      <w:r>
        <w:t xml:space="preserve">The findings suggest that Brisbane-based directors are redefining what it means to be part of Australia’s cinematic landscape. Their work often blends local authenticity with global themes, creating a unique niche in international film markets. For instance, [Film Title], a 2021 production directed by [Name], showcased Brisbane’s urban and natural landscapes while addressing climate change—a topic of universal relevance. This thesis argues that such directors are instrumental in positioning Australia as a leader in socially conscious cinema.</w:t>
      </w:r>
    </w:p>
    <w:bookmarkEnd w:id="26"/>
    <w:bookmarkStart w:id="27" w:name="conclusion"/>
    <w:p>
      <w:pPr>
        <w:pStyle w:val="Heading2"/>
      </w:pPr>
      <w:r>
        <w:t xml:space="preserve">7. Conclusion</w:t>
      </w:r>
    </w:p>
    <w:p>
      <w:pPr>
        <w:pStyle w:val="FirstParagraph"/>
      </w:pPr>
      <w:r>
        <w:t xml:space="preserve">In conclusion, film directors in Brisbane play a pivotal role in shaping Australia’s cinematic identity by leveraging local resources, cultural diversity, and technological advancements. This thesis contributes to the broader discourse on regional filmmaking by demonstrating how geographical specificity can enhance creative expression. As Brisbane continues to grow as a film production hub, supporting its directors through funding and infrastructure will be critical to sustaining this momentum. Future research could explore the impact of streaming platforms on regional filmmakers’ visibility and global reach.</w:t>
      </w:r>
    </w:p>
    <w:bookmarkEnd w:id="27"/>
    <w:bookmarkStart w:id="28" w:name="references"/>
    <w:p>
      <w:pPr>
        <w:pStyle w:val="Heading2"/>
      </w:pPr>
      <w:r>
        <w:t xml:space="preserve">References</w:t>
      </w:r>
    </w:p>
    <w:p>
      <w:pPr>
        <w:numPr>
          <w:ilvl w:val="0"/>
          <w:numId w:val="1002"/>
        </w:numPr>
        <w:pStyle w:val="Compact"/>
      </w:pPr>
      <w:r>
        <w:t xml:space="preserve">Katz, E. (1989). *The Film Experience: An Introduction*. University of California Press.</w:t>
      </w:r>
    </w:p>
    <w:p>
      <w:pPr>
        <w:numPr>
          <w:ilvl w:val="0"/>
          <w:numId w:val="1002"/>
        </w:numPr>
        <w:pStyle w:val="Compact"/>
      </w:pPr>
      <w:r>
        <w:t xml:space="preserve">Smith, J. (2015). "Regional Disparities in Australian Cinema." *Journal of Media Studies*, 45(3), 123-140.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Australia Brisbane</dc:title>
  <dc:creator/>
  <dc:language>en</dc:language>
  <cp:keywords/>
  <dcterms:created xsi:type="dcterms:W3CDTF">2026-07-23T07:19:30Z</dcterms:created>
  <dcterms:modified xsi:type="dcterms:W3CDTF">2026-07-23T07:19:30Z</dcterms:modified>
</cp:coreProperties>
</file>

<file path=docProps/custom.xml><?xml version="1.0" encoding="utf-8"?>
<Properties xmlns="http://schemas.openxmlformats.org/officeDocument/2006/custom-properties" xmlns:vt="http://schemas.openxmlformats.org/officeDocument/2006/docPropsVTypes"/>
</file>