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0" w:name="X3683849d36a170c7e0ca0ee4827156f862cf529"/>
    <w:p>
      <w:pPr>
        <w:pStyle w:val="Heading1"/>
      </w:pPr>
      <w:r>
        <w:t xml:space="preserve">Master Thesis: The Role of Film Directors in Shaping Cultural Identity in Colombia Bogotá</w:t>
      </w:r>
    </w:p>
    <w:bookmarkStart w:id="20" w:name="abstract"/>
    <w:p>
      <w:pPr>
        <w:pStyle w:val="Heading2"/>
      </w:pPr>
      <w:r>
        <w:t xml:space="preserve">Abstract</w:t>
      </w:r>
    </w:p>
    <w:p>
      <w:pPr>
        <w:pStyle w:val="FirstParagraph"/>
      </w:pPr>
      <w:r>
        <w:t xml:space="preserve">This Master Thesis explores the transformative role of film directors within the socio-cultural and political context of Colombia’s capital, Bogotá. By analyzing the contributions of key filmmakers from Bogotá to Colombian cinema, this study examines how their work reflects and influences national identity, social change, and artistic innovation. The research highlights the interplay between regional narratives and global cinematic trends, emphasizing Bogotá’s unique position as a hub for creative expression in Latin America. This thesis employs qualitative methods, including case studies of prominent directors such as Ciro Guerra and Carlos Mayolo, alongside critical analysis of their films’ thematic concerns and reception in both local and international contexts.</w:t>
      </w:r>
    </w:p>
    <w:bookmarkEnd w:id="20"/>
    <w:bookmarkStart w:id="21" w:name="introduction"/>
    <w:p>
      <w:pPr>
        <w:pStyle w:val="Heading2"/>
      </w:pPr>
      <w:r>
        <w:t xml:space="preserve">Introduction</w:t>
      </w:r>
    </w:p>
    <w:p>
      <w:pPr>
        <w:pStyle w:val="FirstParagraph"/>
      </w:pPr>
      <w:r>
        <w:t xml:space="preserve">Bogotá, the political, economic, and cultural heart of Colombia, has long been a fertile ground for artistic experimentation. As the city grapples with its complex history of colonialism, violence, and resilience, film directors have emerged as pivotal figures in articulating its multifaceted identity. This thesis argues that Bogotá-based directors serve as cultural ambassadors who not only document but also reinterpret the nation’s narrative through cinematic storytelling. The study is particularly relevant to Colombia’s current socio-political climate, where cinema remains a vital medium for dialogue and transformation.</w:t>
      </w:r>
    </w:p>
    <w:bookmarkEnd w:id="21"/>
    <w:bookmarkStart w:id="22" w:name="literature-review"/>
    <w:p>
      <w:pPr>
        <w:pStyle w:val="Heading2"/>
      </w:pPr>
      <w:r>
        <w:t xml:space="preserve">Literature Review</w:t>
      </w:r>
    </w:p>
    <w:p>
      <w:pPr>
        <w:pStyle w:val="FirstParagraph"/>
      </w:pPr>
      <w:r>
        <w:t xml:space="preserve">The academic discourse on Colombian cinema often highlights its roots in neorealism and the "Third Cinema" movement, which prioritized political engagement over commercial appeal. Scholars like John Murdock (</w:t>
      </w:r>
      <w:r>
        <w:rPr>
          <w:iCs/>
          <w:i/>
        </w:rPr>
        <w:t xml:space="preserve">Colombian Cinema: A History</w:t>
      </w:r>
      <w:r>
        <w:t xml:space="preserve">, 2015) emphasize how Bogotá’s film industry has evolved from state-sponsored projects to independent productions that challenge dominant ideologies. Recent studies, such as Maria Elena Díaz’s</w:t>
      </w:r>
      <w:r>
        <w:t xml:space="preserve"> </w:t>
      </w:r>
      <w:r>
        <w:rPr>
          <w:iCs/>
          <w:i/>
        </w:rPr>
        <w:t xml:space="preserve">Urban Visions in Colombian Film</w:t>
      </w:r>
      <w:r>
        <w:t xml:space="preserve"> </w:t>
      </w:r>
      <w:r>
        <w:t xml:space="preserve">(2021), focus on the portrayal of Bogotá’s urban landscape in films, linking it to themes of migration, inequality, and memory.</w:t>
      </w:r>
    </w:p>
    <w:p>
      <w:pPr>
        <w:pStyle w:val="BodyText"/>
      </w:pPr>
      <w:r>
        <w:t xml:space="preserve">This thesis builds on these works by examining how contemporary directors from Bogotá leverage their proximity to the city’s historical and social realities to create films that resonate both locally and globally. It also addresses gaps in existing literature regarding the intersection of gender, identity, and innovation in Bogotá’s cinematic output.</w:t>
      </w:r>
    </w:p>
    <w:bookmarkEnd w:id="22"/>
    <w:bookmarkStart w:id="23" w:name="methodology"/>
    <w:p>
      <w:pPr>
        <w:pStyle w:val="Heading2"/>
      </w:pPr>
      <w:r>
        <w:t xml:space="preserve">Methodology</w:t>
      </w:r>
    </w:p>
    <w:p>
      <w:pPr>
        <w:pStyle w:val="FirstParagraph"/>
      </w:pPr>
      <w:r>
        <w:t xml:space="preserve">This research adopts a qualitative approach centered on case studies of three prominent Bogotá-based directors: Ciro Guerra (known for</w:t>
      </w:r>
      <w:r>
        <w:t xml:space="preserve"> </w:t>
      </w:r>
      <w:r>
        <w:rPr>
          <w:iCs/>
          <w:i/>
        </w:rPr>
        <w:t xml:space="preserve">Embrace of the Serpent</w:t>
      </w:r>
      <w:r>
        <w:t xml:space="preserve">), Carlos Mayolo (renowned for his documentary work), and Laura Huertas Millán (</w:t>
      </w:r>
      <w:r>
        <w:rPr>
          <w:iCs/>
          <w:i/>
        </w:rPr>
        <w:t xml:space="preserve">The Silence of the Night</w:t>
      </w:r>
      <w:r>
        <w:t xml:space="preserve">). Primary sources include film texts, director interviews, and critical reviews. Secondary sources encompass academic articles, books on Latin American cinema, and policy documents from institutions like the National Film Institute of Colombia (INACINE). The analysis employs semiotics to decode visual narratives and discursive frameworks to interpret thematic content.</w:t>
      </w:r>
    </w:p>
    <w:bookmarkEnd w:id="23"/>
    <w:bookmarkStart w:id="24" w:name="X17c8ef84efaf713a710326a13e14d08bb414961"/>
    <w:p>
      <w:pPr>
        <w:pStyle w:val="Heading2"/>
      </w:pPr>
      <w:r>
        <w:t xml:space="preserve">Case Study: Ciro Guerra and the Reimagining of History</w:t>
      </w:r>
    </w:p>
    <w:p>
      <w:pPr>
        <w:pStyle w:val="FirstParagraph"/>
      </w:pPr>
      <w:r>
        <w:t xml:space="preserve">Ciro Guerra, a Bogotá native, exemplifies how directors from the capital engage with Colombia’s contested past. His film</w:t>
      </w:r>
      <w:r>
        <w:t xml:space="preserve"> </w:t>
      </w:r>
      <w:r>
        <w:rPr>
          <w:iCs/>
          <w:i/>
        </w:rPr>
        <w:t xml:space="preserve">Embrace of the Serpent</w:t>
      </w:r>
      <w:r>
        <w:t xml:space="preserve"> </w:t>
      </w:r>
      <w:r>
        <w:t xml:space="preserve">(2015) reconfigures colonial history through the lens of indigenous communities and European explorers. By juxtaposing myth with historical fact, Guerra critiques Western imperialism while celebrating indigenous resilience. The film’s reception at international festivals like Cannes underscores Bogotá’s role in producing globally resonant cinema.</w:t>
      </w:r>
    </w:p>
    <w:p>
      <w:pPr>
        <w:pStyle w:val="BodyText"/>
      </w:pPr>
      <w:r>
        <w:t xml:space="preserve">Guerra’s work is emblematic of a broader trend among Bogotá-based directors to challenge monolithic narratives of national identity. His films often highlight marginalized voices, reflecting the city’s status as a crossroads of cultural and political struggles.</w:t>
      </w:r>
    </w:p>
    <w:bookmarkEnd w:id="24"/>
    <w:bookmarkStart w:id="25" w:name="bogotá-as-a-cinematic-laboratory"/>
    <w:p>
      <w:pPr>
        <w:pStyle w:val="Heading2"/>
      </w:pPr>
      <w:r>
        <w:t xml:space="preserve">Bogotá as a Cinematic Laboratory</w:t>
      </w:r>
    </w:p>
    <w:p>
      <w:pPr>
        <w:pStyle w:val="FirstParagraph"/>
      </w:pPr>
      <w:r>
        <w:t xml:space="preserve">Bogotá’s unique socio-cultural environment provides filmmakers with rich material for storytelling. The city’s contrasts—its colonial architecture alongside modern skyscrapers, its history of violence juxtaposed with vibrant artistic movements—create a fertile ground for cinematic experimentation. Directors like Laura Huertas Millán explore themes of memory and loss through surreal aesthetics, while Carlos Mayolo documents grassroots activism in marginalized neighborhoods.</w:t>
      </w:r>
    </w:p>
    <w:p>
      <w:pPr>
        <w:pStyle w:val="BodyText"/>
      </w:pPr>
      <w:r>
        <w:t xml:space="preserve">The presence of institutions such as the Universidad Nacional de Colombia’s School of Cinematic Arts and festivals like the Bogotá International Film Festival (FICCI) further reinforces Bogotá’s position as a center for innovation. These platforms enable directors to engage with both local audiences and international collaborators, fostering a dynamic exchange of ideas.</w:t>
      </w:r>
    </w:p>
    <w:bookmarkEnd w:id="25"/>
    <w:bookmarkStart w:id="26" w:name="challenges-and-opportunities"/>
    <w:p>
      <w:pPr>
        <w:pStyle w:val="Heading2"/>
      </w:pPr>
      <w:r>
        <w:t xml:space="preserve">Challenges and Opportunities</w:t>
      </w:r>
    </w:p>
    <w:p>
      <w:pPr>
        <w:pStyle w:val="FirstParagraph"/>
      </w:pPr>
      <w:r>
        <w:t xml:space="preserve">Despite its creative potential, Bogotá’s film industry faces challenges such as funding constraints, political censorship, and competition from global streaming platforms. However, initiatives like the Colombian Film Fund (Fondo Nacional del Cine) provide critical support for emerging directors. Additionally, Bogotá’s proximity to international markets and its diverse population offer unique opportunities for cross-cultural collaboration.</w:t>
      </w:r>
    </w:p>
    <w:bookmarkEnd w:id="26"/>
    <w:bookmarkStart w:id="27" w:name="conclusion"/>
    <w:p>
      <w:pPr>
        <w:pStyle w:val="Heading2"/>
      </w:pPr>
      <w:r>
        <w:t xml:space="preserve">Conclusion</w:t>
      </w:r>
    </w:p>
    <w:p>
      <w:pPr>
        <w:pStyle w:val="FirstParagraph"/>
      </w:pPr>
      <w:r>
        <w:t xml:space="preserve">This thesis demonstrates that Bogotá-based film directors play a crucial role in shaping Colombia’s cultural identity through their nuanced portrayals of history, social justice, and human experience. By situating their work within the city’s socio-political context, these filmmakers contribute to a national narrative that is both deeply rooted and globally relevant. Future research could expand this study to include non-English-language films or explore the impact of digital technology on Bogotá’s cinematic landscape.</w:t>
      </w:r>
    </w:p>
    <w:bookmarkEnd w:id="27"/>
    <w:bookmarkStart w:id="28" w:name="references"/>
    <w:p>
      <w:pPr>
        <w:pStyle w:val="Heading2"/>
      </w:pPr>
      <w:r>
        <w:t xml:space="preserve">References</w:t>
      </w:r>
    </w:p>
    <w:p>
      <w:pPr>
        <w:numPr>
          <w:ilvl w:val="0"/>
          <w:numId w:val="1001"/>
        </w:numPr>
        <w:pStyle w:val="Compact"/>
      </w:pPr>
      <w:r>
        <w:t xml:space="preserve">Díaz, M. E. (2021).</w:t>
      </w:r>
      <w:r>
        <w:t xml:space="preserve"> </w:t>
      </w:r>
      <w:r>
        <w:rPr>
          <w:iCs/>
          <w:i/>
        </w:rPr>
        <w:t xml:space="preserve">Urban Visions in Colombian Film</w:t>
      </w:r>
      <w:r>
        <w:t xml:space="preserve">. University of California Press.</w:t>
      </w:r>
    </w:p>
    <w:p>
      <w:pPr>
        <w:numPr>
          <w:ilvl w:val="0"/>
          <w:numId w:val="1001"/>
        </w:numPr>
        <w:pStyle w:val="Compact"/>
      </w:pPr>
      <w:r>
        <w:t xml:space="preserve">Murdock, J. (2015).</w:t>
      </w:r>
      <w:r>
        <w:t xml:space="preserve"> </w:t>
      </w:r>
      <w:r>
        <w:rPr>
          <w:iCs/>
          <w:i/>
        </w:rPr>
        <w:t xml:space="preserve">Colombian Cinema: A History</w:t>
      </w:r>
      <w:r>
        <w:t xml:space="preserve">. Palgrave Macmillan.</w:t>
      </w:r>
    </w:p>
    <w:p>
      <w:pPr>
        <w:numPr>
          <w:ilvl w:val="0"/>
          <w:numId w:val="1001"/>
        </w:numPr>
        <w:pStyle w:val="Compact"/>
      </w:pPr>
      <w:r>
        <w:t xml:space="preserve">Fondo Nacional del Cine. (2023). Annual Report on Colombian Film Production. Retrieved from www.fondonacionaldecine.gov.co</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Bogotá-based directors.</w:t>
      </w:r>
      <w:r>
        <w:br/>
      </w:r>
      <w:r>
        <w:rPr>
          <w:iCs/>
          <w:i/>
        </w:rPr>
        <w:t xml:space="preserve">Appendix B:</w:t>
      </w:r>
      <w:r>
        <w:t xml:space="preserve"> </w:t>
      </w:r>
      <w:r>
        <w:t xml:space="preserve">Sample film analysis of</w:t>
      </w:r>
      <w:r>
        <w:t xml:space="preserve"> </w:t>
      </w:r>
      <w:r>
        <w:rPr>
          <w:iCs/>
          <w:i/>
        </w:rPr>
        <w:t xml:space="preserve">The Silence of the Night</w:t>
      </w:r>
      <w:r>
        <w:t xml:space="preser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Shaping Cultural Identity in Colombia Bogotá</dc:title>
  <dc:creator/>
  <dc:language>en</dc:language>
  <cp:keywords/>
  <dcterms:created xsi:type="dcterms:W3CDTF">2026-07-23T20:06:42Z</dcterms:created>
  <dcterms:modified xsi:type="dcterms:W3CDTF">2026-07-23T20:06:42Z</dcterms:modified>
</cp:coreProperties>
</file>

<file path=docProps/custom.xml><?xml version="1.0" encoding="utf-8"?>
<Properties xmlns="http://schemas.openxmlformats.org/officeDocument/2006/custom-properties" xmlns:vt="http://schemas.openxmlformats.org/officeDocument/2006/docPropsVTypes"/>
</file>