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Medellín,</w:t>
      </w:r>
      <w:r>
        <w:t xml:space="preserve"> </w:t>
      </w:r>
      <w:r>
        <w:t xml:space="preserve">Colombia</w:t>
      </w:r>
    </w:p>
    <w:p>
      <w:pPr>
        <w:pStyle w:val="FirstParagraph"/>
      </w:pPr>
      <w:r>
        <w:t xml:space="preserve">```html</w:t>
      </w:r>
    </w:p>
    <w:bookmarkStart w:id="20" w:name="Xec33f1267526b66c4d21a6367643332b7aa0405"/>
    <w:p>
      <w:pPr>
        <w:pStyle w:val="Heading1"/>
      </w:pPr>
      <w:r>
        <w:t xml:space="preserve">Master Thesis: The Role of Film Directors in Medellín, Colombia</w:t>
      </w:r>
    </w:p>
    <w:p>
      <w:pPr>
        <w:pStyle w:val="FirstParagraph"/>
      </w:pPr>
      <w:r>
        <w:rPr>
          <w:bCs/>
          <w:b/>
        </w:rPr>
        <w:t xml:space="preserve">Introduction</w:t>
      </w:r>
    </w:p>
    <w:p>
      <w:pPr>
        <w:pStyle w:val="BodyText"/>
      </w:pPr>
      <w:r>
        <w:t xml:space="preserve">This Master’s thesis explores the dynamic relationship between film directors and the cultural, social, and economic landscapes of Medellín, Colombia. As a city that has undergone significant transformation—from its historical challenges to its current status as a hub of creativity—Medellín provides a unique context for analyzing how film directors shape narratives that reflect both local realities and global cinematic trends. This study delves into the contributions of Colombian film directors based in Medellín, examining their creative processes, thematic focus, and the impact of regional identity on their work.</w:t>
      </w:r>
    </w:p>
    <w:p>
      <w:pPr>
        <w:pStyle w:val="BodyText"/>
      </w:pPr>
      <w:r>
        <w:rPr>
          <w:bCs/>
          <w:b/>
        </w:rPr>
        <w:t xml:space="preserve">Historical Context: Medellín as a Cultural Nexus</w:t>
      </w:r>
    </w:p>
    <w:p>
      <w:pPr>
        <w:pStyle w:val="BodyText"/>
      </w:pPr>
      <w:r>
        <w:t xml:space="preserve">Medellín’s evolution from a city marked by violence and economic disparity to a vibrant center for arts and innovation is critical to understanding its influence on film. The city’s history, including the peace process with the Revolutionary Armed Forces of Colombia (FARC) and investments in public infrastructure like cable cars, has created fertile ground for storytelling. Film directors in Medellín often draw from this duality—highlighting resilience amid adversity—to craft narratives that resonate both locally and internationally.</w:t>
      </w:r>
    </w:p>
    <w:p>
      <w:pPr>
        <w:pStyle w:val="BodyText"/>
      </w:pPr>
      <w:r>
        <w:rPr>
          <w:bCs/>
          <w:b/>
        </w:rPr>
        <w:t xml:space="preserve">Cultural Influence on Cinematic Narratives</w:t>
      </w:r>
    </w:p>
    <w:p>
      <w:pPr>
        <w:pStyle w:val="BodyText"/>
      </w:pPr>
      <w:r>
        <w:t xml:space="preserve">The cultural fabric of Medellín, shaped by its Afro-Colombian heritage, mountainous geography, and social movements, deeply influences the thematic choices of local film directors. For instance, the city’s colonial history and ongoing struggles with inequality are frequently addressed in films that blend documentary realism with poetic storytelling. Directors like [Insert Name], a prominent figure from Medellín, have used their work to amplify marginalized voices while showcasing the city’s rich cultural tapestry.</w:t>
      </w:r>
    </w:p>
    <w:p>
      <w:pPr>
        <w:pStyle w:val="BodyText"/>
      </w:pPr>
      <w:r>
        <w:rPr>
          <w:bCs/>
          <w:b/>
        </w:rPr>
        <w:t xml:space="preserve">Challenges and Opportunities for Film Directors in Medellín</w:t>
      </w:r>
    </w:p>
    <w:p>
      <w:pPr>
        <w:pStyle w:val="BodyText"/>
      </w:pPr>
      <w:r>
        <w:t xml:space="preserve">Film directors in Medellín face unique challenges, including limited access to funding, competition with larger Colombian cities like Bogotá and Cartagena, and the need to balance commercial appeal with socio-political commentary. However, the city also offers opportunities through initiatives such as the</w:t>
      </w:r>
      <w:r>
        <w:t xml:space="preserve"> </w:t>
      </w:r>
      <w:r>
        <w:rPr>
          <w:iCs/>
          <w:i/>
        </w:rPr>
        <w:t xml:space="preserve">Medellín Film Festival</w:t>
      </w:r>
      <w:r>
        <w:t xml:space="preserve">, which provides platforms for emerging talent. Additionally, Medellín’s proximity to both urban and natural landscapes allows directors to experiment with visual aesthetics that distinguish their work globally.</w:t>
      </w:r>
    </w:p>
    <w:p>
      <w:pPr>
        <w:pStyle w:val="BodyText"/>
      </w:pPr>
      <w:r>
        <w:rPr>
          <w:bCs/>
          <w:b/>
        </w:rPr>
        <w:t xml:space="preserve">Case Study: The Impact of Local Directors on International Cinema</w:t>
      </w:r>
    </w:p>
    <w:p>
      <w:pPr>
        <w:pStyle w:val="BodyText"/>
      </w:pPr>
      <w:r>
        <w:t xml:space="preserve">One notable example is [Insert Director Name], a film director based in Medellín whose work has garnered international acclaim. Their film</w:t>
      </w:r>
      <w:r>
        <w:t xml:space="preserve"> </w:t>
      </w:r>
      <w:r>
        <w:rPr>
          <w:iCs/>
          <w:i/>
        </w:rPr>
        <w:t xml:space="preserve">[Insert Film Title]</w:t>
      </w:r>
      <w:r>
        <w:t xml:space="preserve">, which explores themes of identity and displacement, exemplifies how Medellín’s environment shapes cinematic storytelling. The director’s use of the city’s iconic neighborhoods, such as El Poblado and La Candela, serves as both a backdrop and a character in their narratives. This case study underscores the role of Medellín as a source of inspiration for film directors who seek to challenge conventional storytelling frameworks.</w:t>
      </w:r>
    </w:p>
    <w:p>
      <w:pPr>
        <w:pStyle w:val="BodyText"/>
      </w:pPr>
      <w:r>
        <w:rPr>
          <w:bCs/>
          <w:b/>
        </w:rPr>
        <w:t xml:space="preserve">Educational Infrastructure and Talent Development</w:t>
      </w:r>
    </w:p>
    <w:p>
      <w:pPr>
        <w:pStyle w:val="BodyText"/>
      </w:pPr>
      <w:r>
        <w:t xml:space="preserve">Colombia’s growing film industry is supported by institutions like the Universidad Nacional de Colombia (UNAL) and private academies in Medellín, which offer specialized programs in cinematic arts. These programs provide aspiring directors with technical training and mentorship, fostering a new generation of filmmakers. The thesis argues that Medellín’s educational infrastructure is pivotal in sustaining the city’s role as a creative epicenter for Latin American cinema.</w:t>
      </w:r>
    </w:p>
    <w:p>
      <w:pPr>
        <w:pStyle w:val="BodyText"/>
      </w:pPr>
      <w:r>
        <w:rPr>
          <w:bCs/>
          <w:b/>
        </w:rPr>
        <w:t xml:space="preserve">The Role of Technology and Innovation</w:t>
      </w:r>
    </w:p>
    <w:p>
      <w:pPr>
        <w:pStyle w:val="BodyText"/>
      </w:pPr>
      <w:r>
        <w:t xml:space="preserve">Advancements in digital filmmaking have democratized access to tools that enable directors in Medellín to produce high-quality work without relying on traditional studio systems. Independent filmmakers are leveraging platforms like YouTube and streaming services to reach global audiences. This technological shift has allowed Medellín-based directors to bypass geographical limitations and contribute meaningfully to the global film ecosystem.</w:t>
      </w:r>
    </w:p>
    <w:p>
      <w:pPr>
        <w:pStyle w:val="BodyText"/>
      </w:pPr>
      <w:r>
        <w:rPr>
          <w:bCs/>
          <w:b/>
        </w:rPr>
        <w:t xml:space="preserve">Conclusion: A Vision for the Future of Film in Medellín</w:t>
      </w:r>
    </w:p>
    <w:p>
      <w:pPr>
        <w:pStyle w:val="BodyText"/>
      </w:pPr>
      <w:r>
        <w:t xml:space="preserve">The contributions of film directors in Medellín, Colombia, reflect a broader narrative of transformation and creativity. By weaving together local stories with universal themes, these directors not only preserve cultural heritage but also position Medellín as a vital player in the international cinematic landscape. As the city continues to invest in arts education and infrastructure, its film industry is poised for further growth. This Master’s thesis highlights the importance of supporting local talent and fostering collaborations that amplify Medellín’s unique voice on the global stage.</w:t>
      </w:r>
    </w:p>
    <w:p>
      <w:pPr>
        <w:pStyle w:val="BodyText"/>
      </w:pPr>
      <w:r>
        <w:rPr>
          <w:bCs/>
          <w:b/>
        </w:rPr>
        <w:t xml:space="preserve">References</w:t>
      </w:r>
    </w:p>
    <w:p>
      <w:pPr>
        <w:numPr>
          <w:ilvl w:val="0"/>
          <w:numId w:val="1001"/>
        </w:numPr>
        <w:pStyle w:val="Compact"/>
      </w:pPr>
      <w:r>
        <w:t xml:space="preserve">[Insert Academic Sources Related to Colombian Cinema]</w:t>
      </w:r>
    </w:p>
    <w:p>
      <w:pPr>
        <w:numPr>
          <w:ilvl w:val="0"/>
          <w:numId w:val="1001"/>
        </w:numPr>
        <w:pStyle w:val="Compact"/>
      </w:pPr>
      <w:r>
        <w:t xml:space="preserve">[Insert Case Studies or Interviews with Medellín-Based Directors]</w:t>
      </w:r>
    </w:p>
    <w:p>
      <w:pPr>
        <w:numPr>
          <w:ilvl w:val="0"/>
          <w:numId w:val="1001"/>
        </w:numPr>
        <w:pStyle w:val="Compact"/>
      </w:pPr>
      <w:r>
        <w:t xml:space="preserve">[Include Data from Film Festivals and Educational Institutions in Medellín]</w:t>
      </w:r>
    </w:p>
    <w:p>
      <w:pPr>
        <w:pStyle w:val="FirstParagraph"/>
      </w:pPr>
      <w:r>
        <w:rPr>
          <w:bCs/>
          <w:b/>
        </w:rPr>
        <w:t xml:space="preserve">Author: [Your Name]</w:t>
      </w:r>
      <w:r>
        <w:br/>
      </w:r>
      <w:r>
        <w:rPr>
          <w:bCs/>
          <w:b/>
        </w:rPr>
        <w:t xml:space="preserve">Institution: [University Name]</w:t>
      </w:r>
      <w:r>
        <w:br/>
      </w:r>
      <w:r>
        <w:rPr>
          <w:bCs/>
          <w:b/>
        </w:rPr>
        <w:t xml:space="preserve">Location: Medellín, Colombia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Medellín, Colombia</dc:title>
  <dc:creator/>
  <dc:language>en</dc:language>
  <cp:keywords/>
  <dcterms:created xsi:type="dcterms:W3CDTF">2026-07-23T16:49:51Z</dcterms:created>
  <dcterms:modified xsi:type="dcterms:W3CDTF">2026-07-23T16:49:51Z</dcterms:modified>
</cp:coreProperties>
</file>

<file path=docProps/custom.xml><?xml version="1.0" encoding="utf-8"?>
<Properties xmlns="http://schemas.openxmlformats.org/officeDocument/2006/custom-properties" xmlns:vt="http://schemas.openxmlformats.org/officeDocument/2006/docPropsVTypes"/>
</file>