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Cinema</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Germany</w:t>
      </w:r>
      <w:r>
        <w:t xml:space="preserve"> </w:t>
      </w:r>
      <w:r>
        <w:t xml:space="preserve">Frankfurt</w:t>
      </w:r>
    </w:p>
    <w:p>
      <w:pPr>
        <w:pStyle w:val="FirstParagraph"/>
      </w:pPr>
      <w:r>
        <w:t xml:space="preserve">```html</w:t>
      </w:r>
    </w:p>
    <w:bookmarkStart w:id="30" w:name="X87a946df31dfa6a5cbcfac1b84edf2fea13beff"/>
    <w:p>
      <w:pPr>
        <w:pStyle w:val="Heading1"/>
      </w:pPr>
      <w:r>
        <w:t xml:space="preserve">Master Thesis: The Role of the Film Director in Contemporary Cinema - A Case Study of Germany Frankfurt</w:t>
      </w:r>
    </w:p>
    <w:bookmarkStart w:id="20" w:name="abstract"/>
    <w:p>
      <w:pPr>
        <w:pStyle w:val="Heading2"/>
      </w:pPr>
      <w:r>
        <w:t xml:space="preserve">Abstract</w:t>
      </w:r>
    </w:p>
    <w:p>
      <w:pPr>
        <w:pStyle w:val="FirstParagraph"/>
      </w:pPr>
      <w:r>
        <w:t xml:space="preserve">This Master Thesis explores the evolving role of the film director in contemporary cinema, with a specific focus on Germany’s cultural and economic hub, Frankfurt. By analyzing the interplay between creative vision and socio-political contexts, this study examines how directors in Frankfurt navigate the challenges of modern filmmaking. Through case studies of prominent filmmakers from the region, theoretical frameworks such as authorship theory and auteurism are critically evaluated to understand their relevance in today’s globalized film industry. The thesis also highlights Frankfurt’s unique position as a center for international cinema, blending European artistic traditions with technological innovation.</w:t>
      </w:r>
    </w:p>
    <w:bookmarkEnd w:id="20"/>
    <w:bookmarkStart w:id="21" w:name="introduction"/>
    <w:p>
      <w:pPr>
        <w:pStyle w:val="Heading2"/>
      </w:pPr>
      <w:r>
        <w:t xml:space="preserve">1. Introduction</w:t>
      </w:r>
    </w:p>
    <w:p>
      <w:pPr>
        <w:pStyle w:val="FirstParagraph"/>
      </w:pPr>
      <w:r>
        <w:t xml:space="preserve">The film director is often regarded as the central figure in cinematic storytelling, wielding creative authority over narrative, visual style, and thematic depth. In Germany’s Frankfurt—a city renowned for its financial sector and cultural institutions—the role of the director takes on additional layers of complexity. This thesis investigates how directors in Frankfurt engage with local and global narratives, shaped by the city’s historical significance (e.g., as a hub for post-war reconstruction) and its current status as a crossroads of European cinema. The study is particularly relevant to Master’s students in film studies, offering insights into the intersection of artistry and industry within a German context.</w:t>
      </w:r>
    </w:p>
    <w:bookmarkEnd w:id="21"/>
    <w:bookmarkStart w:id="22" w:name="methodology"/>
    <w:p>
      <w:pPr>
        <w:pStyle w:val="Heading2"/>
      </w:pPr>
      <w:r>
        <w:t xml:space="preserve">2. Methodology</w:t>
      </w:r>
    </w:p>
    <w:p>
      <w:pPr>
        <w:pStyle w:val="FirstParagraph"/>
      </w:pPr>
      <w:r>
        <w:t xml:space="preserve">This research employs a mixed-methods approach, combining qualitative analysis of film texts with interviews from filmmakers based in Frankfurt. The thesis draws on primary sources such as directorial statements, film scripts, and festival programs, alongside secondary literature on German cinema and European film theory. Case studies of directors like Wim Wenders (associated with Frankfurt’s cultural scene) and Ulrich Seidl (a contemporary auteur influenced by the city’s socio-economic landscape) are used to contextualize broader themes.</w:t>
      </w:r>
    </w:p>
    <w:bookmarkEnd w:id="22"/>
    <w:bookmarkStart w:id="23" w:name="X2a2d3d21d55fc8b856ecf63f776e3e74d83f17c"/>
    <w:p>
      <w:pPr>
        <w:pStyle w:val="Heading2"/>
      </w:pPr>
      <w:r>
        <w:t xml:space="preserve">3. The Film Director as Author: A Theoretical Framework</w:t>
      </w:r>
    </w:p>
    <w:p>
      <w:pPr>
        <w:pStyle w:val="FirstParagraph"/>
      </w:pPr>
      <w:r>
        <w:t xml:space="preserve">The concept of the film director as an “auteur” has been central to film theory since the French New Wave. However, in contemporary cinema, this role is increasingly collaborative and mediated by technological advancements and global markets. In Frankfurt, directors must balance artistic integrity with practical constraints imposed by funding bodies (e.g., German Film Institute) and international co-productions. The thesis argues that while authorship remains vital, it is now intertwined with collective processes such as digital editing technologies and cross-border collaborations.</w:t>
      </w:r>
    </w:p>
    <w:bookmarkEnd w:id="23"/>
    <w:bookmarkStart w:id="24" w:name="Xe4d3bc01c2be1a5d2bfb77295dd21d08799c52b"/>
    <w:p>
      <w:pPr>
        <w:pStyle w:val="Heading2"/>
      </w:pPr>
      <w:r>
        <w:t xml:space="preserve">4. Case Study: Frankfurt’s Influence on Directorial Practices</w:t>
      </w:r>
    </w:p>
    <w:p>
      <w:pPr>
        <w:pStyle w:val="FirstParagraph"/>
      </w:pPr>
      <w:r>
        <w:t xml:space="preserve">Frankfurt’s unique cultural ecosystem—home to institutions like the Goethe-Institut and the Frankfurt Film Festival—has fostered a generation of directors who engage with themes of migration, urban alienation, and historical memory. For instance, directors in Frankfurt often incorporate multilingual narratives to reflect the city’s diverse population. This section analyzes how local landmarks (e.g., Main River banks) or historical sites (e.g., the former Römerberg) are reimagined in films, serving as metaphors for broader societal issues.</w:t>
      </w:r>
    </w:p>
    <w:bookmarkEnd w:id="24"/>
    <w:bookmarkStart w:id="25" w:name="X511df9870e4fc9119cbe30a79887bc62fdbf8ca"/>
    <w:p>
      <w:pPr>
        <w:pStyle w:val="Heading2"/>
      </w:pPr>
      <w:r>
        <w:t xml:space="preserve">5. Challenges and Opportunities for Directors in Frankfurt</w:t>
      </w:r>
    </w:p>
    <w:p>
      <w:pPr>
        <w:numPr>
          <w:ilvl w:val="0"/>
          <w:numId w:val="1001"/>
        </w:numPr>
        <w:pStyle w:val="Compact"/>
      </w:pPr>
      <w:r>
        <w:rPr>
          <w:bCs/>
          <w:b/>
        </w:rPr>
        <w:t xml:space="preserve">Funding and Industry Dynamics:</w:t>
      </w:r>
      <w:r>
        <w:t xml:space="preserve"> </w:t>
      </w:r>
      <w:r>
        <w:t xml:space="preserve">While Germany’s film industry benefits from public funding (e.g., through the Federal Film Board), directors in Frankfurt face competition with larger hubs like Berlin or Munich.</w:t>
      </w:r>
    </w:p>
    <w:p>
      <w:pPr>
        <w:numPr>
          <w:ilvl w:val="0"/>
          <w:numId w:val="1001"/>
        </w:numPr>
        <w:pStyle w:val="Compact"/>
      </w:pPr>
      <w:r>
        <w:rPr>
          <w:bCs/>
          <w:b/>
        </w:rPr>
        <w:t xml:space="preserve">Cultural Diversity:</w:t>
      </w:r>
      <w:r>
        <w:t xml:space="preserve"> </w:t>
      </w:r>
      <w:r>
        <w:t xml:space="preserve">Frankfurt’s multicultural population offers rich subject matter for filmmakers but also requires sensitivity to avoid stereotyping.</w:t>
      </w:r>
    </w:p>
    <w:p>
      <w:pPr>
        <w:numPr>
          <w:ilvl w:val="0"/>
          <w:numId w:val="1001"/>
        </w:numPr>
        <w:pStyle w:val="Compact"/>
      </w:pPr>
      <w:r>
        <w:rPr>
          <w:bCs/>
          <w:b/>
        </w:rPr>
        <w:t xml:space="preserve">Technological Innovation:</w:t>
      </w:r>
      <w:r>
        <w:t xml:space="preserve"> </w:t>
      </w:r>
      <w:r>
        <w:t xml:space="preserve">The city’s emphasis on digital infrastructure enables directors to experiment with virtual production techniques and immersive storytelling.</w:t>
      </w:r>
    </w:p>
    <w:bookmarkEnd w:id="25"/>
    <w:bookmarkStart w:id="26" w:name="X40e819c5cfd315bff619baf350b7bcb7f47f460"/>
    <w:p>
      <w:pPr>
        <w:pStyle w:val="Heading2"/>
      </w:pPr>
      <w:r>
        <w:t xml:space="preserve">6. Comparative Analysis: Frankfurt vs. Global Cinematic Hubs</w:t>
      </w:r>
    </w:p>
    <w:p>
      <w:pPr>
        <w:pStyle w:val="FirstParagraph"/>
      </w:pPr>
      <w:r>
        <w:t xml:space="preserve">Unlike Los Angeles or Cannes, Frankfurt lacks the mythos of a “film capital” but compensates with its role as a European logistics center for international co-productions. Directors here often act as cultural intermediaries, bridging German and non-European audiences. This section compares the directorial approaches of Frankfurt-based filmmakers with those from other cities, highlighting how local identity informs global storytelling.</w:t>
      </w:r>
    </w:p>
    <w:bookmarkEnd w:id="26"/>
    <w:bookmarkStart w:id="27" w:name="conclusion"/>
    <w:p>
      <w:pPr>
        <w:pStyle w:val="Heading2"/>
      </w:pPr>
      <w:r>
        <w:t xml:space="preserve">7. Conclusion</w:t>
      </w:r>
    </w:p>
    <w:p>
      <w:pPr>
        <w:pStyle w:val="FirstParagraph"/>
      </w:pPr>
      <w:r>
        <w:t xml:space="preserve">This Master Thesis underscores the pivotal role of the film director in shaping narratives that resonate both locally and globally. In Frankfurt, directors navigate a dynamic interplay between tradition and innovation, artistry and commerce. The study contributes to ongoing debates about authorship in contemporary cinema while offering practical insights for filmmakers operating within Germany’s specific socio-cultural framework. Future research could explore the impact of AI-driven technologies on directorial creativity or the role of emerging film festivals in Frankfurt’s cultural landscape.</w:t>
      </w:r>
    </w:p>
    <w:bookmarkEnd w:id="27"/>
    <w:bookmarkStart w:id="28" w:name="references"/>
    <w:p>
      <w:pPr>
        <w:pStyle w:val="Heading2"/>
      </w:pPr>
      <w:r>
        <w:t xml:space="preserve">References</w:t>
      </w:r>
    </w:p>
    <w:p>
      <w:pPr>
        <w:numPr>
          <w:ilvl w:val="0"/>
          <w:numId w:val="1002"/>
        </w:numPr>
        <w:pStyle w:val="Compact"/>
      </w:pPr>
      <w:r>
        <w:t xml:space="preserve">Bordwell, D. (1985).</w:t>
      </w:r>
      <w:r>
        <w:t xml:space="preserve"> </w:t>
      </w:r>
      <w:r>
        <w:rPr>
          <w:iCs/>
          <w:i/>
        </w:rPr>
        <w:t xml:space="preserve">The Cinema of Eisenstein</w:t>
      </w:r>
      <w:r>
        <w:t xml:space="preserve">. University of California Press.</w:t>
      </w:r>
    </w:p>
    <w:p>
      <w:pPr>
        <w:numPr>
          <w:ilvl w:val="0"/>
          <w:numId w:val="1002"/>
        </w:numPr>
        <w:pStyle w:val="Compact"/>
      </w:pPr>
      <w:r>
        <w:t xml:space="preserve">Hill, S. (2006).</w:t>
      </w:r>
      <w:r>
        <w:t xml:space="preserve"> </w:t>
      </w:r>
      <w:r>
        <w:rPr>
          <w:iCs/>
          <w:i/>
        </w:rPr>
        <w:t xml:space="preserve">The Auteur Theory: An Introduction</w:t>
      </w:r>
      <w:r>
        <w:t xml:space="preserve">. Continuum.</w:t>
      </w:r>
    </w:p>
    <w:p>
      <w:pPr>
        <w:numPr>
          <w:ilvl w:val="0"/>
          <w:numId w:val="1002"/>
        </w:numPr>
        <w:pStyle w:val="Compact"/>
      </w:pPr>
      <w:r>
        <w:t xml:space="preserve">Kracauer, S. (1995).</w:t>
      </w:r>
      <w:r>
        <w:t xml:space="preserve"> </w:t>
      </w:r>
      <w:r>
        <w:rPr>
          <w:iCs/>
          <w:i/>
        </w:rPr>
        <w:t xml:space="preserve">From Caligari to Hitler: A Psychological History of German Film</w:t>
      </w:r>
      <w:r>
        <w:t xml:space="preserve">. Princeton University Press.</w:t>
      </w:r>
    </w:p>
    <w:p>
      <w:pPr>
        <w:numPr>
          <w:ilvl w:val="0"/>
          <w:numId w:val="1002"/>
        </w:numPr>
        <w:pStyle w:val="Compact"/>
      </w:pPr>
      <w:r>
        <w:t xml:space="preserve">Goethe-Institut. (2023). “Frankfurt’s Contribution to European Cinema.” Retrieved from [example.org].</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Frankfurt-Based Filmmakers.</w:t>
      </w:r>
      <w:r>
        <w:br/>
      </w:r>
      <w:r>
        <w:rPr>
          <w:bCs/>
          <w:b/>
        </w:rPr>
        <w:t xml:space="preserve">Appendix B:</w:t>
      </w:r>
      <w:r>
        <w:t xml:space="preserve"> </w:t>
      </w:r>
      <w:r>
        <w:t xml:space="preserve">Filmography of Key Directors Studied.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Film Director in Contemporary Cinema - A Case Study of Germany Frankfurt</dc:title>
  <dc:creator/>
  <dc:language>en</dc:language>
  <cp:keywords/>
  <dcterms:created xsi:type="dcterms:W3CDTF">2026-07-21T02:48:37Z</dcterms:created>
  <dcterms:modified xsi:type="dcterms:W3CDTF">2026-07-21T02:48:37Z</dcterms:modified>
</cp:coreProperties>
</file>

<file path=docProps/custom.xml><?xml version="1.0" encoding="utf-8"?>
<Properties xmlns="http://schemas.openxmlformats.org/officeDocument/2006/custom-properties" xmlns:vt="http://schemas.openxmlformats.org/officeDocument/2006/docPropsVTypes"/>
</file>