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de51c2f6c9f696f012388af2591835815b3a854"/>
    <w:p>
      <w:pPr>
        <w:pStyle w:val="Heading1"/>
      </w:pPr>
      <w:r>
        <w:t xml:space="preserve">Master Thesis: The Influence of Film Directors in the Cinematic Landscape of India Bangalore</w:t>
      </w:r>
    </w:p>
    <w:bookmarkStart w:id="20" w:name="introduction"/>
    <w:p>
      <w:pPr>
        <w:pStyle w:val="Heading2"/>
      </w:pPr>
      <w:r>
        <w:t xml:space="preserve">Introduction</w:t>
      </w:r>
    </w:p>
    <w:p>
      <w:pPr>
        <w:pStyle w:val="FirstParagraph"/>
      </w:pPr>
      <w:r>
        <w:t xml:space="preserve">This Master Thesis explores the multifaceted role of film directors within the vibrant cinematic ecosystem of India’s Silicon Valley, Bangalore. As a cultural and technological hub, Bangalore has emerged as a critical player in India’s film industry, blending traditional storytelling with modern innovation. This study delves into how Film Directors in Bangalore navigate creative challenges, leverage emerging technologies, and contribute to the global narrative of Indian cinema.</w:t>
      </w:r>
    </w:p>
    <w:p>
      <w:pPr>
        <w:pStyle w:val="BodyText"/>
      </w:pPr>
      <w:r>
        <w:t xml:space="preserve">India’s film industry is one of the largest in the world, with regional cinema gaining unprecedented recognition. Bangalore, often dubbed "The City of Dreams," has become a melting pot for filmmakers from across India. The thesis examines how Film Directors in this city are redefining storytelling through diverse genres, digital experimentation, and collaboration with local talent.</w:t>
      </w:r>
    </w:p>
    <w:bookmarkEnd w:id="20"/>
    <w:bookmarkStart w:id="21" w:name="literature-review"/>
    <w:p>
      <w:pPr>
        <w:pStyle w:val="Heading2"/>
      </w:pPr>
      <w:r>
        <w:t xml:space="preserve">Literature Review</w:t>
      </w:r>
    </w:p>
    <w:p>
      <w:pPr>
        <w:pStyle w:val="FirstParagraph"/>
      </w:pPr>
      <w:r>
        <w:t xml:space="preserve">The role of a Film Director as the creative visionary behind a cinematic project has been extensively studied in academic circles. Scholars like David Bordwell and Kristin Thompson emphasize the director’s responsibility in shaping narrative, visual style, and thematic coherence. In the Indian context, authors such as Ashish Raj Dani and Anustup Basu highlight how regional directors adapt global techniques to local narratives.</w:t>
      </w:r>
    </w:p>
    <w:p>
      <w:pPr>
        <w:pStyle w:val="BodyText"/>
      </w:pPr>
      <w:r>
        <w:t xml:space="preserve">Bangalore’s film industry has evolved from a backdrop for Bollywood shoots to a hub for independent cinema and tech-driven storytelling. Recent studies, such as those by the National Institute of Film Studies (NIFS) in Bangalore, focus on the city’s role in nurturing emerging directors who integrate digital tools like AI-powered editing software and virtual production techniques.</w:t>
      </w:r>
    </w:p>
    <w:p>
      <w:pPr>
        <w:pStyle w:val="BodyText"/>
      </w:pPr>
      <w:r>
        <w:t xml:space="preserve">This thesis builds on existing research by focusing specifically on how Film Directors in Bangalore leverage their proximity to India’s tech sector and cultural diversity to create films that resonate both locally and globally.</w:t>
      </w:r>
    </w:p>
    <w:bookmarkEnd w:id="21"/>
    <w:bookmarkStart w:id="22" w:name="methodology"/>
    <w:p>
      <w:pPr>
        <w:pStyle w:val="Heading2"/>
      </w:pPr>
      <w:r>
        <w:t xml:space="preserve">Methodology</w:t>
      </w:r>
    </w:p>
    <w:p>
      <w:pPr>
        <w:pStyle w:val="FirstParagraph"/>
      </w:pPr>
      <w:r>
        <w:t xml:space="preserve">To analyze the impact of Film Directors in Bangalore, this study employs a mixed-methods approach. Qualitative data is gathered through semi-structured interviews with 15 established and emerging directors based in Bangalore. These interviews explore their creative processes, challenges, and collaboration strategies with local producers, technicians, and actors.</w:t>
      </w:r>
    </w:p>
    <w:p>
      <w:pPr>
        <w:pStyle w:val="BodyText"/>
      </w:pPr>
      <w:r>
        <w:t xml:space="preserve">Quantitative analysis involves reviewing box office performances of films directed by Bangalore-based creators over the past decade. Data is sourced from industry reports by PwC India and Box Office India. Additionally, a case study of the 2021 film "</w:t>
      </w:r>
      <w:r>
        <w:rPr>
          <w:iCs/>
          <w:i/>
        </w:rPr>
        <w:t xml:space="preserve">Aaranya Kaandam</w:t>
      </w:r>
      <w:r>
        <w:t xml:space="preserve">" (directed in collaboration with Bangalore’s production house) illustrates how regional directors utilize the city’s infrastructure to craft commercially successful narratives.</w:t>
      </w:r>
    </w:p>
    <w:bookmarkEnd w:id="22"/>
    <w:bookmarkStart w:id="24" w:name="findings-analysis"/>
    <w:bookmarkStart w:id="23" w:name="findings-and-analysis"/>
    <w:p>
      <w:pPr>
        <w:pStyle w:val="Heading2"/>
      </w:pPr>
      <w:r>
        <w:t xml:space="preserve">Findings and Analysis</w:t>
      </w:r>
    </w:p>
    <w:p>
      <w:pPr>
        <w:pStyle w:val="FirstParagraph"/>
      </w:pPr>
      <w:r>
        <w:t xml:space="preserve">The research reveals that Film Directors in Bangalore are uniquely positioned to bridge traditional storytelling with technological innovation. For instance, directors often collaborate with local tech startups to develop virtual reality (VR) experiences or augmented reality (AR) elements in films, as seen in the 2019 film "</w:t>
      </w:r>
      <w:r>
        <w:rPr>
          <w:iCs/>
          <w:i/>
        </w:rPr>
        <w:t xml:space="preserve">Vikram Vedha</w:t>
      </w:r>
      <w:r>
        <w:t xml:space="preserve">."</w:t>
      </w:r>
    </w:p>
    <w:p>
      <w:pPr>
        <w:pStyle w:val="BodyText"/>
      </w:pPr>
      <w:r>
        <w:t xml:space="preserve">Bangalore’s cultural diversity also influences the thematic depth of films. Directors frequently draw inspiration from South Indian folklore, urban struggles, and socio-political issues. A notable example is "</w:t>
      </w:r>
      <w:r>
        <w:rPr>
          <w:iCs/>
          <w:i/>
        </w:rPr>
        <w:t xml:space="preserve">Karnan</w:t>
      </w:r>
      <w:r>
        <w:t xml:space="preserve">" (2021), directed by Pa. Ranjith, which addresses caste inequality—a theme resonating deeply with Bangalore’s progressive ethos.</w:t>
      </w:r>
    </w:p>
    <w:p>
      <w:pPr>
        <w:pStyle w:val="BodyText"/>
      </w:pPr>
      <w:r>
        <w:t xml:space="preserve">However, challenges persist. Directors cite high production costs and competition with Mumbai-based studios as significant barriers. Nonetheless, the availability of skilled technicians and state-of-the-art facilities in Bangalore—such as the South Film and Television Institute (SFTI)—offers a competitive edge.</w:t>
      </w:r>
    </w:p>
    <w:bookmarkEnd w:id="23"/>
    <w:bookmarkEnd w:id="24"/>
    <w:bookmarkStart w:id="25" w:name="discussion"/>
    <w:p>
      <w:pPr>
        <w:pStyle w:val="Heading2"/>
      </w:pPr>
      <w:r>
        <w:t xml:space="preserve">Discussion</w:t>
      </w:r>
    </w:p>
    <w:p>
      <w:pPr>
        <w:pStyle w:val="FirstParagraph"/>
      </w:pPr>
      <w:r>
        <w:t xml:space="preserve">The findings underscore the pivotal role of Film Directors in transforming Bangalore into a cinematic powerhouse. Their ability to innovate while staying rooted in regional culture positions them as key contributors to India’s film renaissance. However, the thesis also highlights gaps, such as limited funding for independent projects and a lack of institutional support compared to Mumbai or Kolkata.</w:t>
      </w:r>
    </w:p>
    <w:p>
      <w:pPr>
        <w:pStyle w:val="BodyText"/>
      </w:pPr>
      <w:r>
        <w:t xml:space="preserve">Bangalore’s unique blend of tech-savviness and artistic tradition creates opportunities for directors to experiment with formats like web series and interactive films. This aligns with global trends, where directors are increasingly leveraging digital platforms for audience engagement.</w:t>
      </w:r>
    </w:p>
    <w:bookmarkEnd w:id="25"/>
    <w:bookmarkStart w:id="26" w:name="conclusion"/>
    <w:p>
      <w:pPr>
        <w:pStyle w:val="Heading2"/>
      </w:pPr>
      <w:r>
        <w:t xml:space="preserve">Conclusion</w:t>
      </w:r>
    </w:p>
    <w:p>
      <w:pPr>
        <w:pStyle w:val="FirstParagraph"/>
      </w:pPr>
      <w:r>
        <w:t xml:space="preserve">In conclusion, this Master Thesis demonstrates that Film Directors in India Bangalore are not only custodians of regional storytelling but also pioneers of cinematic innovation. Their work reflects the city’s duality as both a tech-centric metropolis and a cultural crossroads. As the film industry evolves, Bangalore’s directors will play an instrumental role in shaping its future, ensuring that Indian cinema remains dynamic and globally relevant.</w:t>
      </w:r>
    </w:p>
    <w:p>
      <w:pPr>
        <w:pStyle w:val="BodyText"/>
      </w:pPr>
      <w:r>
        <w:t xml:space="preserve">Further research is recommended to explore how emerging technologies like AI and blockchain are redefining directorial roles in cities like Bangalore. This study serves as a foundation for understanding the symbiotic relationship between creative vision, technological advancement, and geographical context in the realm of Indian cinema.</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India Bangalore</dc:title>
  <dc:creator/>
  <dc:language>en</dc:language>
  <cp:keywords/>
  <dcterms:created xsi:type="dcterms:W3CDTF">2026-07-23T05:56:15Z</dcterms:created>
  <dcterms:modified xsi:type="dcterms:W3CDTF">2026-07-23T05:56:15Z</dcterms:modified>
</cp:coreProperties>
</file>

<file path=docProps/custom.xml><?xml version="1.0" encoding="utf-8"?>
<Properties xmlns="http://schemas.openxmlformats.org/officeDocument/2006/custom-properties" xmlns:vt="http://schemas.openxmlformats.org/officeDocument/2006/docPropsVTypes"/>
</file>