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Indonesian</w:t>
      </w:r>
      <w:r>
        <w:t xml:space="preserve"> </w:t>
      </w:r>
      <w:r>
        <w:t xml:space="preserve">Cinema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Jakarta</w:t>
      </w:r>
    </w:p>
    <w:p>
      <w:pPr>
        <w:pStyle w:val="FirstParagraph"/>
      </w:pPr>
      <w:r>
        <w:t xml:space="preserve">```html</w:t>
      </w:r>
    </w:p>
    <w:bookmarkStart w:id="27" w:name="Xd2b37f597fd64ddb61057369dba1f660837c894"/>
    <w:p>
      <w:pPr>
        <w:pStyle w:val="Heading1"/>
      </w:pPr>
      <w:r>
        <w:t xml:space="preserve">Master Thesis: The Role of a Film Director in Shaping Cinematic Narratives Within Indonesia Jakarta</w:t>
      </w:r>
    </w:p>
    <w:p>
      <w:pPr>
        <w:pStyle w:val="FirstParagraph"/>
      </w:pPr>
      <w:r>
        <w:rPr>
          <w:bCs/>
          <w:b/>
        </w:rPr>
        <w:t xml:space="preserve">Abstract:</w:t>
      </w:r>
      <w:r>
        <w:t xml:space="preserve"> </w:t>
      </w:r>
      <w:r>
        <w:t xml:space="preserve">This Master Thesis explores the multifaceted role of a film director as a pivotal figure in the cinematic landscape of Indonesia, with a particular focus on Jakarta. As the capital city and cultural epicenter of Indonesia, Jakarta has emerged as a dynamic hub for filmmaking, blending traditional Indonesian storytelling with contemporary global narratives. The study examines how film directors in Jakarta navigate socio-cultural dynamics, political contexts, and technological advancements to create films that resonate both locally and internationally. Through a qualitative analysis of case studies and primary sources, this thesis argues that the film director in Indonesia Jakarta is not merely a creative visionary but also a cultural mediator who shapes national identity through cinema.</w:t>
      </w:r>
    </w:p>
    <w:bookmarkStart w:id="20" w:name="introduction"/>
    <w:p>
      <w:pPr>
        <w:pStyle w:val="Heading2"/>
      </w:pPr>
      <w:r>
        <w:t xml:space="preserve">1. Introduction</w:t>
      </w:r>
    </w:p>
    <w:p>
      <w:pPr>
        <w:pStyle w:val="FirstParagraph"/>
      </w:pPr>
      <w:r>
        <w:t xml:space="preserve">The film director holds an unparalleled position in the cinematic industry, serving as the architect of visual and narrative storytelling. In Indonesia, where cinema has historically been influenced by colonial histories, religious traditions, and regional diversity, directors in Jakarta face unique challenges and opportunities. As a metropolis with over 10 million residents and a vibrant arts scene, Jakarta hosts film festivals like the</w:t>
      </w:r>
      <w:r>
        <w:t xml:space="preserve"> </w:t>
      </w:r>
      <w:r>
        <w:rPr>
          <w:iCs/>
          <w:i/>
        </w:rPr>
        <w:t xml:space="preserve">Indonesia Film Festival</w:t>
      </w:r>
      <w:r>
        <w:t xml:space="preserve"> </w:t>
      </w:r>
      <w:r>
        <w:t xml:space="preserve">(IFF) and provides access to resources such as state-of-the-art studios, production houses, and academic institutions. This thesis investigates how directors in Jakarta leverage these advantages while addressing issues like censorship, cultural preservation, and commercial viability.</w:t>
      </w:r>
    </w:p>
    <w:bookmarkEnd w:id="20"/>
    <w:bookmarkStart w:id="21" w:name="literature-review"/>
    <w:p>
      <w:pPr>
        <w:pStyle w:val="Heading2"/>
      </w:pPr>
      <w:r>
        <w:t xml:space="preserve">2. Literature Review</w:t>
      </w:r>
    </w:p>
    <w:p>
      <w:pPr>
        <w:pStyle w:val="FirstParagraph"/>
      </w:pPr>
      <w:r>
        <w:t xml:space="preserve">Existing scholarship on Indonesian cinema often highlights the role of film directors as cultural custodians. Scholars such as [Author Name] (Year) emphasize that directors in Jakarta frequently grapple with the tension between indigenous storytelling and Western cinematic techniques. For instance, directors like Joko Anwar (</w:t>
      </w:r>
      <w:r>
        <w:rPr>
          <w:iCs/>
          <w:i/>
        </w:rPr>
        <w:t xml:space="preserve">Crimson Rivers</w:t>
      </w:r>
      <w:r>
        <w:t xml:space="preserve">, 2013) have redefined horror genres by incorporating Javanese folklore, demonstrating how Jakarta-based filmmakers blend local narratives with global formats. Similarly, the rise of independent cinema in Jakarta has allowed directors to address socio-political issues such as environmental degradation and urban poverty, reflecting the city’s role as a microcosm of Indonesia’s modern challenges.</w:t>
      </w:r>
    </w:p>
    <w:bookmarkEnd w:id="21"/>
    <w:bookmarkStart w:id="22" w:name="methodology"/>
    <w:p>
      <w:pPr>
        <w:pStyle w:val="Heading2"/>
      </w:pPr>
      <w:r>
        <w:t xml:space="preserve">3. Methodology</w:t>
      </w:r>
    </w:p>
    <w:p>
      <w:pPr>
        <w:pStyle w:val="FirstParagraph"/>
      </w:pPr>
      <w:r>
        <w:t xml:space="preserve">This study adopts a qualitative research design, employing case studies of three prominent Jakarta-based film directors: [Director 1], [Director 2], and [Director 3]. Data was collected through in-depth interviews with filmmakers, analysis of their filmographies, and secondary sources including academic papers and industry reports. The focus on Jakarta-specific contexts ensures that the findings are grounded in the city’s unique socio-cultural environment. Additionally, a comparative analysis of Indonesian films from Jakarta with those from other regions (e.g., Bandung or Surabaya) underscores the distinctiveness of Jakarta’s cinematic output.</w:t>
      </w:r>
    </w:p>
    <w:bookmarkEnd w:id="22"/>
    <w:bookmarkStart w:id="23" w:name="findings-and-analysis"/>
    <w:p>
      <w:pPr>
        <w:pStyle w:val="Heading2"/>
      </w:pPr>
      <w:r>
        <w:t xml:space="preserve">4. Findings and Analysis</w:t>
      </w:r>
    </w:p>
    <w:p>
      <w:pPr>
        <w:pStyle w:val="FirstParagraph"/>
      </w:pPr>
      <w:r>
        <w:t xml:space="preserve">The findings reveal that film directors in Jakarta play a dual role: as storytellers who reflect national identity and as innovators who push creative boundaries. For example, [Director 1]’s work on [Film Title] critiques the commodification of traditional culture, using visually striking cinematography to juxtapose modern Jakarta’s skyline with rural Indonesian landscapes. Similarly, [Director 2]’s exploration of gender dynamics in</w:t>
      </w:r>
      <w:r>
        <w:t xml:space="preserve"> </w:t>
      </w:r>
      <w:r>
        <w:rPr>
          <w:iCs/>
          <w:i/>
        </w:rPr>
        <w:t xml:space="preserve">[Film Title]</w:t>
      </w:r>
      <w:r>
        <w:t xml:space="preserve"> </w:t>
      </w:r>
      <w:r>
        <w:t xml:space="preserve">has sparked national conversations about social equity, illustrating how directors in Jakarta can influence public discourse through their narratives.</w:t>
      </w:r>
    </w:p>
    <w:p>
      <w:pPr>
        <w:pStyle w:val="BodyText"/>
      </w:pPr>
      <w:r>
        <w:t xml:space="preserve">However, challenges persist. Directors often face bureaucratic hurdles, such as restrictions on content related to political dissent or religious extremism. Additionally, the dominance of Hollywood and Bollywood in Indonesia’s entertainment market pressures local filmmakers to prioritize commercial success over artistic integrity. Despite these obstacles, directors in Jakarta have cultivated a niche audience through platforms like streaming services and international film festivals.</w:t>
      </w:r>
    </w:p>
    <w:bookmarkEnd w:id="23"/>
    <w:bookmarkStart w:id="24" w:name="discussion"/>
    <w:p>
      <w:pPr>
        <w:pStyle w:val="Heading2"/>
      </w:pPr>
      <w:r>
        <w:t xml:space="preserve">5. Discussion</w:t>
      </w:r>
    </w:p>
    <w:p>
      <w:pPr>
        <w:pStyle w:val="FirstParagraph"/>
      </w:pPr>
      <w:r>
        <w:t xml:space="preserve">The role of a film director in Indonesia Jakarta is emblematic of broader cultural negotiations between tradition and modernity. Directors must navigate the expectations of diverse audiences, from rural communities who seek stories rooted in shared heritage to urban viewers who demand narratives that reflect contemporary issues. This thesis argues that Jakarta’s unique position as a cosmopolitan yet culturally rich city allows directors to experiment with hybrid genres and cross-cultural collaborations, thereby enriching Indonesia’s cinematic identity.</w:t>
      </w:r>
    </w:p>
    <w:bookmarkEnd w:id="24"/>
    <w:bookmarkStart w:id="25" w:name="conclusion"/>
    <w:p>
      <w:pPr>
        <w:pStyle w:val="Heading2"/>
      </w:pPr>
      <w:r>
        <w:t xml:space="preserve">6. Conclusion</w:t>
      </w:r>
    </w:p>
    <w:p>
      <w:pPr>
        <w:pStyle w:val="FirstParagraph"/>
      </w:pPr>
      <w:r>
        <w:t xml:space="preserve">In conclusion, the film director in Indonesia Jakarta is a critical agent of cultural and artistic innovation. By synthesizing local traditions with global influences, these directors contribute to the evolution of Indonesian cinema while addressing pressing social issues. This Master Thesis underscores the importance of studying film directors within specific geographic and cultural contexts, as their work not only reflects but also shapes national identity. Future research could explore the impact of digital technologies on Jakarta’s film industry or compare directorial practices in other Southeast Asian capitals.</w:t>
      </w:r>
    </w:p>
    <w:bookmarkEnd w:id="25"/>
    <w:bookmarkStart w:id="26"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Work</w:t>
      </w:r>
      <w:r>
        <w:t xml:space="preserve">. Publisher.</w:t>
      </w:r>
    </w:p>
    <w:p>
      <w:pPr>
        <w:numPr>
          <w:ilvl w:val="0"/>
          <w:numId w:val="1001"/>
        </w:numPr>
        <w:pStyle w:val="Compact"/>
      </w:pPr>
      <w:r>
        <w:t xml:space="preserve">[Another Author]. (Year). "Article Title." Journal Name, Volume(Issue), Page Range. DOI or URL.</w:t>
      </w:r>
    </w:p>
    <w:p>
      <w:pPr>
        <w:pStyle w:val="FirstParagraph"/>
      </w:pPr>
      <w:r>
        <w:rPr>
          <w:bCs/>
          <w:b/>
        </w:rPr>
        <w:t xml:space="preserve">Keywords:</w:t>
      </w:r>
      <w:r>
        <w:t xml:space="preserve"> </w:t>
      </w:r>
      <w:r>
        <w:t xml:space="preserve">Master Thesis, Film Director,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Indonesian Cinema - A Focus on Jakarta</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