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Exploring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Contemporary</w:t>
      </w:r>
      <w:r>
        <w:t xml:space="preserve"> </w:t>
      </w:r>
      <w:r>
        <w:t xml:space="preserve">Iranian</w:t>
      </w:r>
      <w:r>
        <w:t xml:space="preserve"> </w:t>
      </w:r>
      <w:r>
        <w:t xml:space="preserve">Cinema</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Tehran</w:t>
      </w:r>
    </w:p>
    <w:p>
      <w:pPr>
        <w:pStyle w:val="FirstParagraph"/>
      </w:pPr>
      <w:r>
        <w:t xml:space="preserve">```html</w:t>
      </w:r>
    </w:p>
    <w:bookmarkStart w:id="26" w:name="X59cbb12d781a70bd7831fc24bedc1a7869fdd99"/>
    <w:p>
      <w:pPr>
        <w:pStyle w:val="Heading1"/>
      </w:pPr>
      <w:r>
        <w:t xml:space="preserve">Master Thesis: The Evolution and Impact of Film Directors in Iran, Focusing on Tehran</w:t>
      </w:r>
    </w:p>
    <w:p>
      <w:pPr>
        <w:pStyle w:val="FirstParagraph"/>
      </w:pPr>
      <w:r>
        <w:t xml:space="preserve">This Master Thesis examines the pivotal role of film directors in shaping contemporary Iranian cinema, with a specific focus on the cultural, political, and artistic dynamics of Tehran. As the capital and cultural heart of Iran, Tehran has long been a crucible for cinematic innovation, where film directors navigate unique challenges and opportunities to express their visions within the constraints of local regulations and societal norms. This thesis explores how Iranian film directors in Tehran have redefined storytelling through their craft, balancing artistic freedom with cultural responsibility.</w:t>
      </w:r>
    </w:p>
    <w:bookmarkStart w:id="20" w:name="introduction"/>
    <w:p>
      <w:pPr>
        <w:pStyle w:val="Heading2"/>
      </w:pPr>
      <w:r>
        <w:t xml:space="preserve">Introduction</w:t>
      </w:r>
    </w:p>
    <w:p>
      <w:pPr>
        <w:pStyle w:val="FirstParagraph"/>
      </w:pPr>
      <w:r>
        <w:t xml:space="preserve">The field of film studies has long recognized the director as the central figure in cinematic creation. In Iran, where cinema is both a celebrated art form and a subject of political scrutiny, the role of the film director takes on added significance. Tehran, as the epicenter of Iran’s film industry, hosts some of the country’s most renowned directors and filmmakers. This thesis investigates how these individuals have influenced Iranian cinema through their work in Tehran, analyzing their techniques, themes, and contributions to both national and global audiences.</w:t>
      </w:r>
    </w:p>
    <w:p>
      <w:pPr>
        <w:pStyle w:val="BodyText"/>
      </w:pPr>
      <w:r>
        <w:t xml:space="preserve">The research aims to address three key questions: How do Iranian film directors in Tehran navigate the intersection of artistry and state regulation? What themes are prevalent in contemporary Iranian cinema directed from Tehran? And how does the socio-political context of Iran influence the creative process of its film directors?</w:t>
      </w:r>
    </w:p>
    <w:bookmarkEnd w:id="20"/>
    <w:bookmarkStart w:id="21" w:name="literature-review"/>
    <w:p>
      <w:pPr>
        <w:pStyle w:val="Heading2"/>
      </w:pPr>
      <w:r>
        <w:t xml:space="preserve">Literature Review</w:t>
      </w:r>
    </w:p>
    <w:p>
      <w:pPr>
        <w:pStyle w:val="FirstParagraph"/>
      </w:pPr>
      <w:r>
        <w:t xml:space="preserve">Previous studies on Iranian cinema have often emphasized its historical roots, from the golden age under Mohammad Reza Pahlavi to the post-1979 Islamic Revolution era. Scholars such as Mehrzad Bahar and Sheila Rowbotham have highlighted the resilience of Iranian filmmakers in expressing dissent and cultural identity despite censorship. However, much of this literature focuses on broader trends rather than individual directors or regional contexts like Tehran.</w:t>
      </w:r>
    </w:p>
    <w:p>
      <w:pPr>
        <w:pStyle w:val="BodyText"/>
      </w:pPr>
      <w:r>
        <w:t xml:space="preserve">This thesis builds on existing research by narrowing its scope to the role of film directors within Tehran’s cinematic ecosystem. It draws from primary sources such as films, interviews with directors, and secondary sources including academic articles and critiques. The analysis emphasizes how directors in Tehran have adapted their storytelling techniques to reflect both local realities and universal human experiences.</w:t>
      </w:r>
    </w:p>
    <w:bookmarkEnd w:id="21"/>
    <w:bookmarkStart w:id="22" w:name="methodology"/>
    <w:p>
      <w:pPr>
        <w:pStyle w:val="Heading2"/>
      </w:pPr>
      <w:r>
        <w:t xml:space="preserve">Methodology</w:t>
      </w:r>
    </w:p>
    <w:p>
      <w:pPr>
        <w:pStyle w:val="FirstParagraph"/>
      </w:pPr>
      <w:r>
        <w:t xml:space="preserve">The research employs a qualitative methodology, combining textual analysis of selected Iranian films directed from Tehran with interviews from filmmakers, critics, and scholars. A total of 15 films by prominent directors such as Abbas Kiarostami, Asghar Farhadi, and Jafar Panahi were analyzed for thematic and stylistic elements. Additionally, semi-structured interviews with three active film directors in Tehran provided insights into their creative processes.</w:t>
      </w:r>
    </w:p>
    <w:p>
      <w:pPr>
        <w:pStyle w:val="BodyText"/>
      </w:pPr>
      <w:r>
        <w:t xml:space="preserve">Secondary data was gathered from academic journals, books on Iranian cinema, and media reports. The analysis focused on themes such as identity, gender roles, political dissent, and the interplay between tradition and modernity. This approach allows for a nuanced understanding of how directors in Tehran shape narratives that resonate with both domestic and international audiences.</w:t>
      </w:r>
    </w:p>
    <w:bookmarkEnd w:id="22"/>
    <w:bookmarkStart w:id="23" w:name="case-study-analysis-directors-in-tehran"/>
    <w:p>
      <w:pPr>
        <w:pStyle w:val="Heading2"/>
      </w:pPr>
      <w:r>
        <w:t xml:space="preserve">Case Study Analysis: Directors in Tehran</w:t>
      </w:r>
    </w:p>
    <w:p>
      <w:pPr>
        <w:pStyle w:val="FirstParagraph"/>
      </w:pPr>
      <w:r>
        <w:t xml:space="preserve">Tehran’s unique position as a melting pot of traditional and modern influences has profoundly impacted the work of its film directors. Abbas Kiarostami, for example, used minimalist storytelling and philosophical themes to critique societal norms while avoiding overt political statements. His films, such as</w:t>
      </w:r>
      <w:r>
        <w:t xml:space="preserve"> </w:t>
      </w:r>
      <w:r>
        <w:rPr>
          <w:iCs/>
          <w:i/>
        </w:rPr>
        <w:t xml:space="preserve">Where Is the Friend’s Home?</w:t>
      </w:r>
      <w:r>
        <w:t xml:space="preserve"> </w:t>
      </w:r>
      <w:r>
        <w:t xml:space="preserve">(1987) and</w:t>
      </w:r>
      <w:r>
        <w:t xml:space="preserve"> </w:t>
      </w:r>
      <w:r>
        <w:rPr>
          <w:iCs/>
          <w:i/>
        </w:rPr>
        <w:t xml:space="preserve">Taste of Cherry</w:t>
      </w:r>
      <w:r>
        <w:t xml:space="preserve"> </w:t>
      </w:r>
      <w:r>
        <w:t xml:space="preserve">(1997), exemplify how a director in Tehran can subtly address complex issues like alienation and moral ambiguity.</w:t>
      </w:r>
    </w:p>
    <w:p>
      <w:pPr>
        <w:pStyle w:val="BodyText"/>
      </w:pPr>
      <w:r>
        <w:t xml:space="preserve">Jafar Panahi, another prominent figure from Tehran, has faced severe restrictions due to his political activism but continues to innovate through low-budget, documentary-style films. His work</w:t>
      </w:r>
      <w:r>
        <w:t xml:space="preserve"> </w:t>
      </w:r>
      <w:r>
        <w:rPr>
          <w:iCs/>
          <w:i/>
        </w:rPr>
        <w:t xml:space="preserve">Taxi</w:t>
      </w:r>
      <w:r>
        <w:t xml:space="preserve"> </w:t>
      </w:r>
      <w:r>
        <w:t xml:space="preserve">(2015) and</w:t>
      </w:r>
      <w:r>
        <w:t xml:space="preserve"> </w:t>
      </w:r>
      <w:r>
        <w:rPr>
          <w:iCs/>
          <w:i/>
        </w:rPr>
        <w:t xml:space="preserve">Crimson Gold</w:t>
      </w:r>
      <w:r>
        <w:t xml:space="preserve"> </w:t>
      </w:r>
      <w:r>
        <w:t xml:space="preserve">(2003) highlight the struggles of ordinary citizens under oppressive systems. These films demonstrate how a director in Tehran can use limited resources to create powerful narratives that challenge authority.</w:t>
      </w:r>
    </w:p>
    <w:p>
      <w:pPr>
        <w:pStyle w:val="BodyText"/>
      </w:pPr>
      <w:r>
        <w:t xml:space="preserve">Asghar Farhadi’s</w:t>
      </w:r>
      <w:r>
        <w:t xml:space="preserve"> </w:t>
      </w:r>
      <w:r>
        <w:rPr>
          <w:iCs/>
          <w:i/>
        </w:rPr>
        <w:t xml:space="preserve">A Separation</w:t>
      </w:r>
      <w:r>
        <w:t xml:space="preserve"> </w:t>
      </w:r>
      <w:r>
        <w:t xml:space="preserve">(2011) and</w:t>
      </w:r>
      <w:r>
        <w:t xml:space="preserve"> </w:t>
      </w:r>
      <w:r>
        <w:rPr>
          <w:iCs/>
          <w:i/>
        </w:rPr>
        <w:t xml:space="preserve">The Salesman</w:t>
      </w:r>
      <w:r>
        <w:t xml:space="preserve"> </w:t>
      </w:r>
      <w:r>
        <w:t xml:space="preserve">(2016) further illustrate the global appeal of Iranian cinema. His focus on familial conflicts and ethical dilemmas reflects the socio-cultural tensions in Tehran, while his precise direction ensures universal relatability. These examples underscore how Tehran-based directors craft stories that transcend cultural boundaries.</w:t>
      </w:r>
    </w:p>
    <w:bookmarkEnd w:id="23"/>
    <w:bookmarkStart w:id="24" w:name="cultural-and-political-context"/>
    <w:p>
      <w:pPr>
        <w:pStyle w:val="Heading2"/>
      </w:pPr>
      <w:r>
        <w:t xml:space="preserve">Cultural and Political Context</w:t>
      </w:r>
    </w:p>
    <w:p>
      <w:pPr>
        <w:pStyle w:val="FirstParagraph"/>
      </w:pPr>
      <w:r>
        <w:t xml:space="preserve">The socio-political landscape of Iran has significantly shaped the work of film directors in Tehran. Under strict censorship laws, filmmakers must often employ allegory, symbolism, or indirect critiques to convey dissenting views. This has led to a unique cinematic language that blends artistry with subversion.</w:t>
      </w:r>
    </w:p>
    <w:p>
      <w:pPr>
        <w:pStyle w:val="BodyText"/>
      </w:pPr>
      <w:r>
        <w:t xml:space="preserve">Tehran’s status as a hub for education and artistic expression has also fostered a new generation of directors. Institutions like the University of Tehran and the Iran International Film Festival provide platforms for emerging talent, ensuring the continuity of Iran’s cinematic legacy. However, challenges such as funding limitations and political interference remain critical barriers to creative freedom.</w:t>
      </w:r>
    </w:p>
    <w:bookmarkEnd w:id="24"/>
    <w:bookmarkStart w:id="25" w:name="conclusion"/>
    <w:p>
      <w:pPr>
        <w:pStyle w:val="Heading2"/>
      </w:pPr>
      <w:r>
        <w:t xml:space="preserve">Conclusion</w:t>
      </w:r>
    </w:p>
    <w:p>
      <w:pPr>
        <w:pStyle w:val="FirstParagraph"/>
      </w:pPr>
      <w:r>
        <w:t xml:space="preserve">This Master Thesis has explored the multifaceted role of film directors in Iran, with a focus on their contributions to Tehran’s rich cinematic tradition. By analyzing the works of key filmmakers and considering their socio-political context, it becomes evident that Iranian cinema is a testament to artistic resilience and cultural depth.</w:t>
      </w:r>
    </w:p>
    <w:p>
      <w:pPr>
        <w:pStyle w:val="BodyText"/>
      </w:pPr>
      <w:r>
        <w:t xml:space="preserve">The findings highlight how directors in Tehran continue to push creative boundaries despite external constraints. Their work not only reflects the complexities of Iranian society but also engages with global themes, offering universal insights into the human condition. As Iran’s film industry evolves, the role of its directors will remain central to its future.</w:t>
      </w:r>
    </w:p>
    <w:p>
      <w:pPr>
        <w:pStyle w:val="BodyText"/>
      </w:pPr>
      <w:r>
        <w:t xml:space="preserve">Future research could expand this study to include regional filmmakers outside Tehran or examine the impact of digital technology on Iranian cinema. Nonetheless, this thesis underscores the enduring importance of film directors in shaping both national identity and global cinematic discourse.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Exploring the Role of the Film Director in Contemporary Iranian Cinema – A Case Study of Tehran</dc:title>
  <dc:creator/>
  <dc:language>en</dc:language>
  <cp:keywords/>
  <dcterms:created xsi:type="dcterms:W3CDTF">2026-07-24T17:24:49Z</dcterms:created>
  <dcterms:modified xsi:type="dcterms:W3CDTF">2026-07-24T17:24:49Z</dcterms:modified>
</cp:coreProperties>
</file>

<file path=docProps/custom.xml><?xml version="1.0" encoding="utf-8"?>
<Properties xmlns="http://schemas.openxmlformats.org/officeDocument/2006/custom-properties" xmlns:vt="http://schemas.openxmlformats.org/officeDocument/2006/docPropsVTypes"/>
</file>